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E1" w:rsidRDefault="000762E1" w:rsidP="003E34CB">
      <w:pPr>
        <w:autoSpaceDE w:val="0"/>
        <w:autoSpaceDN w:val="0"/>
        <w:adjustRightInd w:val="0"/>
        <w:spacing w:before="0" w:after="0" w:line="360" w:lineRule="auto"/>
        <w:jc w:val="center"/>
        <w:rPr>
          <w:b/>
          <w:sz w:val="22"/>
        </w:rPr>
      </w:pPr>
      <w:r w:rsidRPr="000762E1">
        <w:rPr>
          <w:b/>
          <w:sz w:val="22"/>
        </w:rPr>
        <w:t>Miniatur-Schweiz ganz groß</w:t>
      </w:r>
      <w:r w:rsidR="00C5037D">
        <w:rPr>
          <w:b/>
          <w:sz w:val="22"/>
        </w:rPr>
        <w:t>:</w:t>
      </w:r>
      <w:r w:rsidRPr="000762E1">
        <w:rPr>
          <w:b/>
          <w:sz w:val="22"/>
        </w:rPr>
        <w:t xml:space="preserve"> </w:t>
      </w:r>
    </w:p>
    <w:p w:rsidR="000762E1" w:rsidRDefault="000762E1" w:rsidP="000762E1">
      <w:pPr>
        <w:autoSpaceDE w:val="0"/>
        <w:autoSpaceDN w:val="0"/>
        <w:adjustRightInd w:val="0"/>
        <w:spacing w:after="0" w:line="360" w:lineRule="auto"/>
        <w:jc w:val="center"/>
        <w:rPr>
          <w:b/>
          <w:sz w:val="36"/>
          <w:szCs w:val="36"/>
          <w:lang w:eastAsia="de-DE"/>
        </w:rPr>
      </w:pPr>
      <w:r w:rsidRPr="000762E1">
        <w:rPr>
          <w:b/>
          <w:sz w:val="36"/>
          <w:szCs w:val="36"/>
          <w:lang w:eastAsia="de-DE"/>
        </w:rPr>
        <w:t>Stabile Unterkonstruktion mit dem item MB Systembaukasten</w:t>
      </w:r>
    </w:p>
    <w:p w:rsidR="00705C41" w:rsidRDefault="000762E1" w:rsidP="00D72DE3">
      <w:pPr>
        <w:spacing w:before="0" w:after="0" w:line="360" w:lineRule="auto"/>
        <w:jc w:val="both"/>
        <w:rPr>
          <w:b/>
          <w:sz w:val="22"/>
          <w:szCs w:val="22"/>
          <w:lang w:eastAsia="de-DE"/>
        </w:rPr>
      </w:pPr>
      <w:r w:rsidRPr="000762E1">
        <w:rPr>
          <w:b/>
          <w:sz w:val="22"/>
          <w:szCs w:val="22"/>
          <w:lang w:eastAsia="de-DE"/>
        </w:rPr>
        <w:t>Schneebedeckte Berge, malerische Wasserfälle, geschmückte Kühe auf frischem Grün, idyllische Städte voller Riegelhäuser und mittendrin Flaggen mit wei</w:t>
      </w:r>
      <w:r w:rsidR="002B21DD">
        <w:rPr>
          <w:b/>
          <w:sz w:val="22"/>
          <w:szCs w:val="22"/>
          <w:lang w:eastAsia="de-DE"/>
        </w:rPr>
        <w:t>ß</w:t>
      </w:r>
      <w:r w:rsidRPr="000762E1">
        <w:rPr>
          <w:b/>
          <w:sz w:val="22"/>
          <w:szCs w:val="22"/>
          <w:lang w:eastAsia="de-DE"/>
        </w:rPr>
        <w:t>em Kreuz auf rotem Grund: Das ist doch eindeutig die Schweiz! Ja, das stimmt – doch kleiner, als man zunächst meint. Dieser Anblick findet sich nämlich in der Indoor-Miniaturwelt Smilestones, gelegen in Neuhausen am Rheinfall. Der Name Smilestones setzt sich aus „Swiss“ und „Milestones“ zusammen und ist Programm. Im Ma</w:t>
      </w:r>
      <w:r w:rsidR="002B21DD">
        <w:rPr>
          <w:b/>
          <w:sz w:val="22"/>
          <w:szCs w:val="22"/>
          <w:lang w:eastAsia="de-DE"/>
        </w:rPr>
        <w:t>ß</w:t>
      </w:r>
      <w:r w:rsidRPr="000762E1">
        <w:rPr>
          <w:b/>
          <w:sz w:val="22"/>
          <w:szCs w:val="22"/>
          <w:lang w:eastAsia="de-DE"/>
        </w:rPr>
        <w:t>stab 1</w:t>
      </w:r>
      <w:r w:rsidR="002B21DD">
        <w:rPr>
          <w:b/>
          <w:sz w:val="22"/>
          <w:szCs w:val="22"/>
          <w:lang w:eastAsia="de-DE"/>
        </w:rPr>
        <w:t> </w:t>
      </w:r>
      <w:r w:rsidRPr="000762E1">
        <w:rPr>
          <w:b/>
          <w:sz w:val="22"/>
          <w:szCs w:val="22"/>
          <w:lang w:eastAsia="de-DE"/>
        </w:rPr>
        <w:t>:</w:t>
      </w:r>
      <w:r w:rsidR="002B21DD">
        <w:rPr>
          <w:b/>
          <w:sz w:val="22"/>
          <w:szCs w:val="22"/>
          <w:lang w:eastAsia="de-DE"/>
        </w:rPr>
        <w:t> </w:t>
      </w:r>
      <w:r w:rsidRPr="000762E1">
        <w:rPr>
          <w:b/>
          <w:sz w:val="22"/>
          <w:szCs w:val="22"/>
          <w:lang w:eastAsia="de-DE"/>
        </w:rPr>
        <w:t xml:space="preserve">87 werden den Besuchern typische Schweizer Landschaften und Wahrzeichen gezeigt, mit liebevoll gebauten Figuren, Gebäuden und Modellfahrzeugen, die Szenen des Alltags und der Fantasie darstellen (wer genau hinschaut, kann sogar ein UFO entdecken). Um all dies auf ein stabiles Fundament zu stellen, setzen die Macher bei der </w:t>
      </w:r>
      <w:hyperlink r:id="rId8" w:history="1">
        <w:r w:rsidRPr="00166349">
          <w:rPr>
            <w:rStyle w:val="Hyperlink"/>
            <w:rFonts w:cs="Arial"/>
            <w:b/>
            <w:sz w:val="22"/>
            <w:szCs w:val="22"/>
            <w:lang w:eastAsia="de-DE"/>
          </w:rPr>
          <w:t>Unterkonstruktion auf item Aluminiumprofile</w:t>
        </w:r>
      </w:hyperlink>
      <w:r w:rsidRPr="000762E1">
        <w:rPr>
          <w:b/>
          <w:sz w:val="22"/>
          <w:szCs w:val="22"/>
          <w:lang w:eastAsia="de-DE"/>
        </w:rPr>
        <w:t xml:space="preserve">.  </w:t>
      </w:r>
    </w:p>
    <w:p w:rsidR="000762E1" w:rsidRPr="000762E1" w:rsidRDefault="000762E1" w:rsidP="00D72DE3">
      <w:pPr>
        <w:spacing w:before="0" w:after="0" w:line="360" w:lineRule="auto"/>
        <w:jc w:val="both"/>
        <w:rPr>
          <w:sz w:val="22"/>
          <w:lang w:val="nl-BE"/>
        </w:rPr>
      </w:pPr>
    </w:p>
    <w:p w:rsidR="000762E1" w:rsidRPr="000762E1" w:rsidRDefault="000762E1" w:rsidP="000762E1">
      <w:pPr>
        <w:autoSpaceDE w:val="0"/>
        <w:autoSpaceDN w:val="0"/>
        <w:adjustRightInd w:val="0"/>
        <w:spacing w:before="0" w:after="0" w:line="360" w:lineRule="auto"/>
        <w:jc w:val="both"/>
        <w:rPr>
          <w:rFonts w:eastAsia="ItemGlobalLigCon"/>
          <w:sz w:val="22"/>
          <w:szCs w:val="22"/>
          <w:lang w:eastAsia="de-DE"/>
        </w:rPr>
      </w:pPr>
      <w:r w:rsidRPr="000762E1">
        <w:rPr>
          <w:rFonts w:eastAsia="ItemGlobalLigCon"/>
          <w:sz w:val="22"/>
          <w:szCs w:val="22"/>
          <w:lang w:eastAsia="de-DE"/>
        </w:rPr>
        <w:t>Smilestones öffnete am 24. November 2018 seine Tore und präsentierte den Besuchern den ers</w:t>
      </w:r>
      <w:r w:rsidR="00702C8C">
        <w:rPr>
          <w:rFonts w:eastAsia="ItemGlobalLigCon"/>
          <w:sz w:val="22"/>
          <w:szCs w:val="22"/>
          <w:lang w:eastAsia="de-DE"/>
        </w:rPr>
        <w:t>ten, rund 135 Quadratmeter groß</w:t>
      </w:r>
      <w:r w:rsidRPr="000762E1">
        <w:rPr>
          <w:rFonts w:eastAsia="ItemGlobalLigCon"/>
          <w:sz w:val="22"/>
          <w:szCs w:val="22"/>
          <w:lang w:eastAsia="de-DE"/>
        </w:rPr>
        <w:t>en Abschnitt. Er zeigt vom Säntis über die malerische Schaffhauser Altstadt bis zum Rheinfall die Highlights der Ostschweiz. Hier sind bereits 15</w:t>
      </w:r>
      <w:r w:rsidR="002B21DD">
        <w:rPr>
          <w:rFonts w:eastAsia="ItemGlobalLigCon"/>
          <w:sz w:val="22"/>
          <w:szCs w:val="22"/>
          <w:lang w:eastAsia="de-DE"/>
        </w:rPr>
        <w:t>.</w:t>
      </w:r>
      <w:r w:rsidRPr="000762E1">
        <w:rPr>
          <w:rFonts w:eastAsia="ItemGlobalLigCon"/>
          <w:sz w:val="22"/>
          <w:szCs w:val="22"/>
          <w:lang w:eastAsia="de-DE"/>
        </w:rPr>
        <w:t>000 Figuren, 400 Autos und 80 Züge im Einsatz. „Es geht darum, die Zuschauer zum Lächeln zu bringen und</w:t>
      </w:r>
      <w:r w:rsidR="00702C8C">
        <w:rPr>
          <w:rFonts w:eastAsia="ItemGlobalLigCon"/>
          <w:sz w:val="22"/>
          <w:szCs w:val="22"/>
          <w:lang w:eastAsia="de-DE"/>
        </w:rPr>
        <w:t xml:space="preserve"> sie ein bisschen die Welt dra</w:t>
      </w:r>
      <w:r w:rsidR="00166349">
        <w:rPr>
          <w:rFonts w:eastAsia="ItemGlobalLigCon"/>
          <w:sz w:val="22"/>
          <w:szCs w:val="22"/>
          <w:lang w:eastAsia="de-DE"/>
        </w:rPr>
        <w:t>u</w:t>
      </w:r>
      <w:r w:rsidR="00702C8C">
        <w:rPr>
          <w:rFonts w:eastAsia="ItemGlobalLigCon"/>
          <w:sz w:val="22"/>
          <w:szCs w:val="22"/>
          <w:lang w:eastAsia="de-DE"/>
        </w:rPr>
        <w:t>ß</w:t>
      </w:r>
      <w:r w:rsidRPr="000762E1">
        <w:rPr>
          <w:rFonts w:eastAsia="ItemGlobalLigCon"/>
          <w:sz w:val="22"/>
          <w:szCs w:val="22"/>
          <w:lang w:eastAsia="de-DE"/>
        </w:rPr>
        <w:t xml:space="preserve">en vergessen zu lassen“, sagt Patrick Stutz, Leiter Anlagenbau bei Smilestones. Ein ambitioniertes Projekt braucht natürlich seine Zeit: Von der ersten Idee zum Bau einer Miniaturwelt mit Schweiz-Thematik dauerte es sieben Jahre, bis die eigentlichen Arbeiten begannen. Für die Konstruktion des ersten Abschnitts wurden </w:t>
      </w:r>
      <w:r w:rsidR="002B21DD">
        <w:rPr>
          <w:rFonts w:eastAsia="ItemGlobalLigCon"/>
          <w:sz w:val="22"/>
          <w:szCs w:val="22"/>
          <w:lang w:eastAsia="de-DE"/>
        </w:rPr>
        <w:t>elf</w:t>
      </w:r>
      <w:r w:rsidRPr="000762E1">
        <w:rPr>
          <w:rFonts w:eastAsia="ItemGlobalLigCon"/>
          <w:sz w:val="22"/>
          <w:szCs w:val="22"/>
          <w:lang w:eastAsia="de-DE"/>
        </w:rPr>
        <w:t xml:space="preserve"> Monate benötigt, bei der zw</w:t>
      </w:r>
      <w:r w:rsidR="00702C8C">
        <w:rPr>
          <w:rFonts w:eastAsia="ItemGlobalLigCon"/>
          <w:sz w:val="22"/>
          <w:szCs w:val="22"/>
          <w:lang w:eastAsia="de-DE"/>
        </w:rPr>
        <w:t>eiten, ca. 120 Quadratmeter groß</w:t>
      </w:r>
      <w:r w:rsidRPr="000762E1">
        <w:rPr>
          <w:rFonts w:eastAsia="ItemGlobalLigCon"/>
          <w:sz w:val="22"/>
          <w:szCs w:val="22"/>
          <w:lang w:eastAsia="de-DE"/>
        </w:rPr>
        <w:t>en Themenwelt war es ein Monat weniger. Diese wurde am 28. September 2019 der Öffentlichkeit präsentiert und widmet sich auf 20 Metern Länge der weltberühmten Schweizer Bergwelt. So gibt es darin Miniaturausgaben von Eiger, Mönch, Jungfrau und Matterhorn (</w:t>
      </w:r>
      <w:r w:rsidR="002B21DD">
        <w:rPr>
          <w:rFonts w:eastAsia="ItemGlobalLigCon"/>
          <w:sz w:val="22"/>
          <w:szCs w:val="22"/>
          <w:lang w:eastAsia="de-DE"/>
        </w:rPr>
        <w:t>immerhin</w:t>
      </w:r>
      <w:r w:rsidRPr="000762E1">
        <w:rPr>
          <w:rFonts w:eastAsia="ItemGlobalLigCon"/>
          <w:sz w:val="22"/>
          <w:szCs w:val="22"/>
          <w:lang w:eastAsia="de-DE"/>
        </w:rPr>
        <w:t xml:space="preserve"> sechs </w:t>
      </w:r>
      <w:r w:rsidRPr="000762E1">
        <w:rPr>
          <w:rFonts w:eastAsia="ItemGlobalLigCon"/>
          <w:sz w:val="22"/>
          <w:szCs w:val="22"/>
          <w:lang w:eastAsia="de-DE"/>
        </w:rPr>
        <w:lastRenderedPageBreak/>
        <w:t>Meter hoch!). Fester Bestandteil des Teams sind auch Menschen mit Handicap, denn soziales Engagement ist Herrn Stutz, der eine Zusatzausbildung zum Sozialmanager absolviert hat, besonders wichtig. Zur Anlage gehören a</w:t>
      </w:r>
      <w:r w:rsidR="00702C8C">
        <w:rPr>
          <w:rFonts w:eastAsia="ItemGlobalLigCon"/>
          <w:sz w:val="22"/>
          <w:szCs w:val="22"/>
          <w:lang w:eastAsia="de-DE"/>
        </w:rPr>
        <w:t>uch ein Shop für kleine und groß</w:t>
      </w:r>
      <w:r w:rsidRPr="000762E1">
        <w:rPr>
          <w:rFonts w:eastAsia="ItemGlobalLigCon"/>
          <w:sz w:val="22"/>
          <w:szCs w:val="22"/>
          <w:lang w:eastAsia="de-DE"/>
        </w:rPr>
        <w:t xml:space="preserve">e Miniaturfans sowie ein Bistro für einen geselligen „Apéro“ vor oder nach dem Rundgang. Dabei handelt es sich um ein Get-together mit Getränken und Snacks.  </w:t>
      </w:r>
    </w:p>
    <w:p w:rsidR="000762E1" w:rsidRPr="000762E1" w:rsidRDefault="000762E1" w:rsidP="000762E1">
      <w:pPr>
        <w:autoSpaceDE w:val="0"/>
        <w:autoSpaceDN w:val="0"/>
        <w:adjustRightInd w:val="0"/>
        <w:spacing w:before="0" w:after="0" w:line="360" w:lineRule="auto"/>
        <w:jc w:val="both"/>
        <w:rPr>
          <w:rFonts w:eastAsia="ItemGlobalLigCon"/>
          <w:sz w:val="22"/>
          <w:szCs w:val="22"/>
          <w:lang w:eastAsia="de-DE"/>
        </w:rPr>
      </w:pPr>
    </w:p>
    <w:p w:rsidR="000762E1" w:rsidRPr="000762E1" w:rsidRDefault="000762E1" w:rsidP="000762E1">
      <w:pPr>
        <w:autoSpaceDE w:val="0"/>
        <w:autoSpaceDN w:val="0"/>
        <w:adjustRightInd w:val="0"/>
        <w:spacing w:before="0" w:after="0" w:line="360" w:lineRule="auto"/>
        <w:jc w:val="both"/>
        <w:rPr>
          <w:rFonts w:eastAsia="ItemGlobalLigCon"/>
          <w:b/>
          <w:sz w:val="22"/>
          <w:szCs w:val="22"/>
          <w:lang w:eastAsia="de-DE"/>
        </w:rPr>
      </w:pPr>
      <w:r w:rsidRPr="000762E1">
        <w:rPr>
          <w:rFonts w:eastAsia="ItemGlobalLigCon"/>
          <w:b/>
          <w:sz w:val="22"/>
          <w:szCs w:val="22"/>
          <w:lang w:eastAsia="de-DE"/>
        </w:rPr>
        <w:t xml:space="preserve">Solinger Profiltechnik in der Schweiz </w:t>
      </w:r>
    </w:p>
    <w:p w:rsidR="000762E1" w:rsidRPr="000762E1" w:rsidRDefault="000762E1" w:rsidP="000762E1">
      <w:pPr>
        <w:autoSpaceDE w:val="0"/>
        <w:autoSpaceDN w:val="0"/>
        <w:adjustRightInd w:val="0"/>
        <w:spacing w:before="0" w:after="0" w:line="360" w:lineRule="auto"/>
        <w:jc w:val="both"/>
        <w:rPr>
          <w:rFonts w:eastAsia="ItemGlobalLigCon"/>
          <w:sz w:val="22"/>
          <w:szCs w:val="22"/>
          <w:lang w:eastAsia="de-DE"/>
        </w:rPr>
      </w:pPr>
      <w:r w:rsidRPr="000762E1">
        <w:rPr>
          <w:rFonts w:eastAsia="ItemGlobalLigCon"/>
          <w:sz w:val="22"/>
          <w:szCs w:val="22"/>
          <w:lang w:eastAsia="de-DE"/>
        </w:rPr>
        <w:t>Da es eine Miniaturwelt in derartigen Dimensionen in der Schweiz bislang noch nicht gab, musste man in Sachen Planung und Aufbau Neuland betreten. Dies galt auch für die Unterkonstruktion, die den Landschaften als Skelett die nötige Stabilität gibt. Darüber wurden insgesamt drei Schichten verlegt: zunächst Lightwood-, dann Styropor- und Styrodurplatten, gefolgt von Gips, der zur Versiegelung diente. Auf die Aluminiumprofile aus dem item MB Systembaukasten für den</w:t>
      </w:r>
      <w:r w:rsidR="00702C8C">
        <w:rPr>
          <w:rFonts w:eastAsia="ItemGlobalLigCon"/>
          <w:sz w:val="22"/>
          <w:szCs w:val="22"/>
          <w:lang w:eastAsia="de-DE"/>
        </w:rPr>
        <w:t xml:space="preserve"> Bau der Unterkonstruktion stieß</w:t>
      </w:r>
      <w:r w:rsidRPr="000762E1">
        <w:rPr>
          <w:rFonts w:eastAsia="ItemGlobalLigCon"/>
          <w:sz w:val="22"/>
          <w:szCs w:val="22"/>
          <w:lang w:eastAsia="de-DE"/>
        </w:rPr>
        <w:t xml:space="preserve"> man durch die Empfehlung eines engen Beraters. Er betreibt seit mehr als drei Jahrzehnten Modellbau und hatte bereits gute Erfahrungen mit der Profiltechnik aus Solingen gemacht. Aufgrund der fachlichen Beratung vor Ort durch item Schweiz war die Entscheidung schnell gefallen. „Wir hatten folgende Kriterien für die Unterkonstruktion der Miniaturwelten: Sie muss stabil sein, damit unsere Mitarbeiter darauf gehen und arbeiten können. Zudem muss sie ein flexibles System aufweisen, um jegliche Formen der Modellanlage bauen zu können – in der Höhe, der Länge und der Breite. Ebenfalls nicht zu unterschätzen ist die Tatsache, dass es gelingen muss, die Bodenunebenheiten der Räume von bis zu 30 mm aufzufangen“, erklärt Herr Stutz. Mit dem Aluminiump</w:t>
      </w:r>
      <w:r w:rsidR="00702C8C">
        <w:rPr>
          <w:rFonts w:eastAsia="ItemGlobalLigCon"/>
          <w:sz w:val="22"/>
          <w:szCs w:val="22"/>
          <w:lang w:eastAsia="de-DE"/>
        </w:rPr>
        <w:t>rofil 8 40x40 E und dem Stellfuß</w:t>
      </w:r>
      <w:r w:rsidRPr="000762E1">
        <w:rPr>
          <w:rFonts w:eastAsia="ItemGlobalLigCon"/>
          <w:sz w:val="22"/>
          <w:szCs w:val="22"/>
          <w:lang w:eastAsia="de-DE"/>
        </w:rPr>
        <w:t xml:space="preserve"> D40, M8x60 konnte das Anforderungsprofil spielend erfüllt werden. </w:t>
      </w:r>
    </w:p>
    <w:p w:rsidR="000762E1" w:rsidRDefault="000762E1" w:rsidP="000762E1">
      <w:pPr>
        <w:autoSpaceDE w:val="0"/>
        <w:autoSpaceDN w:val="0"/>
        <w:adjustRightInd w:val="0"/>
        <w:spacing w:before="0" w:after="0" w:line="360" w:lineRule="auto"/>
        <w:jc w:val="both"/>
        <w:rPr>
          <w:rFonts w:eastAsia="ItemGlobalLigCon"/>
          <w:sz w:val="22"/>
          <w:szCs w:val="22"/>
          <w:lang w:eastAsia="de-DE"/>
        </w:rPr>
      </w:pPr>
    </w:p>
    <w:p w:rsidR="000762E1" w:rsidRPr="000762E1" w:rsidRDefault="000762E1" w:rsidP="000762E1">
      <w:pPr>
        <w:autoSpaceDE w:val="0"/>
        <w:autoSpaceDN w:val="0"/>
        <w:adjustRightInd w:val="0"/>
        <w:spacing w:before="0" w:after="0" w:line="360" w:lineRule="auto"/>
        <w:jc w:val="both"/>
        <w:rPr>
          <w:rFonts w:eastAsia="ItemGlobalLigCon"/>
          <w:b/>
          <w:sz w:val="22"/>
          <w:szCs w:val="22"/>
          <w:lang w:eastAsia="de-DE"/>
        </w:rPr>
      </w:pPr>
      <w:r w:rsidRPr="000762E1">
        <w:rPr>
          <w:rFonts w:eastAsia="ItemGlobalLigCon"/>
          <w:b/>
          <w:sz w:val="22"/>
          <w:szCs w:val="22"/>
          <w:lang w:eastAsia="de-DE"/>
        </w:rPr>
        <w:t xml:space="preserve">Aluminium spielt seine Vorteile aus </w:t>
      </w:r>
    </w:p>
    <w:p w:rsidR="000762E1" w:rsidRPr="000762E1" w:rsidRDefault="000762E1" w:rsidP="000762E1">
      <w:pPr>
        <w:autoSpaceDE w:val="0"/>
        <w:autoSpaceDN w:val="0"/>
        <w:adjustRightInd w:val="0"/>
        <w:spacing w:before="0" w:after="0" w:line="360" w:lineRule="auto"/>
        <w:jc w:val="both"/>
        <w:rPr>
          <w:rFonts w:eastAsia="ItemGlobalLigCon"/>
          <w:sz w:val="22"/>
          <w:szCs w:val="22"/>
          <w:lang w:eastAsia="de-DE"/>
        </w:rPr>
      </w:pPr>
      <w:r w:rsidRPr="000762E1">
        <w:rPr>
          <w:rFonts w:eastAsia="ItemGlobalLigCon"/>
          <w:sz w:val="22"/>
          <w:szCs w:val="22"/>
          <w:lang w:eastAsia="de-DE"/>
        </w:rPr>
        <w:t>Ursprünglich war angedacht, für die Unterkonstruktion Holz einzusetzen. Als sich jedoch herausstellte, dass die Dimensionen grö</w:t>
      </w:r>
      <w:r w:rsidR="002B21DD">
        <w:rPr>
          <w:rFonts w:eastAsia="ItemGlobalLigCon"/>
          <w:sz w:val="22"/>
          <w:szCs w:val="22"/>
          <w:lang w:eastAsia="de-DE"/>
        </w:rPr>
        <w:t>ß</w:t>
      </w:r>
      <w:r w:rsidRPr="000762E1">
        <w:rPr>
          <w:rFonts w:eastAsia="ItemGlobalLigCon"/>
          <w:sz w:val="22"/>
          <w:szCs w:val="22"/>
          <w:lang w:eastAsia="de-DE"/>
        </w:rPr>
        <w:t xml:space="preserve">er sein müssten, stand schnell die Entscheidung fest, Aluminium einzusetzen. Damit waren weitere Vorteile verbunden: Aluminium ist wesentlich formstabiler und weniger anfällig gegenüber </w:t>
      </w:r>
      <w:r w:rsidRPr="000762E1">
        <w:rPr>
          <w:rFonts w:eastAsia="ItemGlobalLigCon"/>
          <w:sz w:val="22"/>
          <w:szCs w:val="22"/>
          <w:lang w:eastAsia="de-DE"/>
        </w:rPr>
        <w:lastRenderedPageBreak/>
        <w:t>externen Einflüssen. Dagegen i</w:t>
      </w:r>
      <w:r w:rsidR="00702C8C">
        <w:rPr>
          <w:rFonts w:eastAsia="ItemGlobalLigCon"/>
          <w:sz w:val="22"/>
          <w:szCs w:val="22"/>
          <w:lang w:eastAsia="de-DE"/>
        </w:rPr>
        <w:t>st das Schwund- und Quellmaß</w:t>
      </w:r>
      <w:r w:rsidRPr="000762E1">
        <w:rPr>
          <w:rFonts w:eastAsia="ItemGlobalLigCon"/>
          <w:sz w:val="22"/>
          <w:szCs w:val="22"/>
          <w:lang w:eastAsia="de-DE"/>
        </w:rPr>
        <w:t xml:space="preserve"> von Holz nicht zu unterschätzen. Nimmt man noch die individuellen Vorzüge des </w:t>
      </w:r>
      <w:hyperlink r:id="rId9" w:history="1">
        <w:r w:rsidRPr="00166349">
          <w:rPr>
            <w:rStyle w:val="Hyperlink"/>
            <w:rFonts w:eastAsia="ItemGlobalLigCon" w:cs="Arial"/>
            <w:sz w:val="22"/>
            <w:szCs w:val="22"/>
            <w:lang w:eastAsia="de-DE"/>
          </w:rPr>
          <w:t>item MB Systembaukastens</w:t>
        </w:r>
      </w:hyperlink>
      <w:r w:rsidRPr="000762E1">
        <w:rPr>
          <w:rFonts w:eastAsia="ItemGlobalLigCon"/>
          <w:sz w:val="22"/>
          <w:szCs w:val="22"/>
          <w:lang w:eastAsia="de-DE"/>
        </w:rPr>
        <w:t xml:space="preserve"> von item hinzu, so ergab sich eine optimale Lösung. „Durch seine leichte, aber gleichzeitig stabile Art brachte item die idealen Voraussetzungen für uns mit. In Sachen Flexibilität und Material ist das für uns am besten. Die Profile können wir selbstständig auf die gewünschte Länge zuschneiden und sie sind horizontal und vertikal mit hoher Gewichtsbelastung einsetzbar“, sagt Patrick Stutz. Bis heute wurden 1,2 Kilometer Profil</w:t>
      </w:r>
      <w:r w:rsidR="00702C8C">
        <w:rPr>
          <w:rFonts w:eastAsia="ItemGlobalLigCon"/>
          <w:sz w:val="22"/>
          <w:szCs w:val="22"/>
          <w:lang w:eastAsia="de-DE"/>
        </w:rPr>
        <w:t>e, 1</w:t>
      </w:r>
      <w:r w:rsidR="002B21DD">
        <w:rPr>
          <w:rFonts w:eastAsia="ItemGlobalLigCon"/>
          <w:sz w:val="22"/>
          <w:szCs w:val="22"/>
          <w:lang w:eastAsia="de-DE"/>
        </w:rPr>
        <w:t>.</w:t>
      </w:r>
      <w:r w:rsidR="00702C8C">
        <w:rPr>
          <w:rFonts w:eastAsia="ItemGlobalLigCon"/>
          <w:sz w:val="22"/>
          <w:szCs w:val="22"/>
          <w:lang w:eastAsia="de-DE"/>
        </w:rPr>
        <w:t>800 Verbinder, 450 Stellfüß</w:t>
      </w:r>
      <w:r w:rsidRPr="000762E1">
        <w:rPr>
          <w:rFonts w:eastAsia="ItemGlobalLigCon"/>
          <w:sz w:val="22"/>
          <w:szCs w:val="22"/>
          <w:lang w:eastAsia="de-DE"/>
        </w:rPr>
        <w:t xml:space="preserve">e und 800 Nutensteine verbaut. </w:t>
      </w:r>
    </w:p>
    <w:p w:rsidR="000762E1" w:rsidRPr="000762E1" w:rsidRDefault="000762E1" w:rsidP="000762E1">
      <w:pPr>
        <w:autoSpaceDE w:val="0"/>
        <w:autoSpaceDN w:val="0"/>
        <w:adjustRightInd w:val="0"/>
        <w:spacing w:before="0" w:after="0" w:line="360" w:lineRule="auto"/>
        <w:jc w:val="both"/>
        <w:rPr>
          <w:rFonts w:eastAsia="ItemGlobalLigCon"/>
          <w:sz w:val="22"/>
          <w:szCs w:val="22"/>
          <w:lang w:eastAsia="de-DE"/>
        </w:rPr>
      </w:pPr>
    </w:p>
    <w:p w:rsidR="000762E1" w:rsidRPr="000762E1" w:rsidRDefault="000762E1" w:rsidP="000762E1">
      <w:pPr>
        <w:autoSpaceDE w:val="0"/>
        <w:autoSpaceDN w:val="0"/>
        <w:adjustRightInd w:val="0"/>
        <w:spacing w:before="0" w:after="0" w:line="360" w:lineRule="auto"/>
        <w:jc w:val="both"/>
        <w:rPr>
          <w:rFonts w:eastAsia="ItemGlobalLigCon"/>
          <w:b/>
          <w:sz w:val="22"/>
          <w:szCs w:val="22"/>
          <w:lang w:eastAsia="de-DE"/>
        </w:rPr>
      </w:pPr>
      <w:r w:rsidRPr="000762E1">
        <w:rPr>
          <w:rFonts w:eastAsia="ItemGlobalLigCon"/>
          <w:b/>
          <w:sz w:val="22"/>
          <w:szCs w:val="22"/>
          <w:lang w:eastAsia="de-DE"/>
        </w:rPr>
        <w:t xml:space="preserve">Partnerschaftliche und vertrauensvolle Zusammenarbeit </w:t>
      </w:r>
    </w:p>
    <w:p w:rsidR="00B10FEF" w:rsidRDefault="000762E1" w:rsidP="000762E1">
      <w:pPr>
        <w:autoSpaceDE w:val="0"/>
        <w:autoSpaceDN w:val="0"/>
        <w:adjustRightInd w:val="0"/>
        <w:spacing w:before="0" w:after="0" w:line="360" w:lineRule="auto"/>
        <w:jc w:val="both"/>
        <w:rPr>
          <w:sz w:val="22"/>
          <w:szCs w:val="22"/>
        </w:rPr>
      </w:pPr>
      <w:r w:rsidRPr="000762E1">
        <w:rPr>
          <w:rFonts w:eastAsia="ItemGlobalLigCon"/>
          <w:sz w:val="22"/>
          <w:szCs w:val="22"/>
          <w:lang w:eastAsia="de-DE"/>
        </w:rPr>
        <w:t xml:space="preserve">Nach den guten Erfahrungen mit den </w:t>
      </w:r>
      <w:hyperlink r:id="rId10" w:history="1">
        <w:r w:rsidRPr="00166349">
          <w:rPr>
            <w:rStyle w:val="Hyperlink"/>
            <w:rFonts w:eastAsia="ItemGlobalLigCon" w:cs="Arial"/>
            <w:sz w:val="22"/>
            <w:szCs w:val="22"/>
            <w:lang w:eastAsia="de-DE"/>
          </w:rPr>
          <w:t>item Aluminiumprofilen</w:t>
        </w:r>
      </w:hyperlink>
      <w:r w:rsidRPr="000762E1">
        <w:rPr>
          <w:rFonts w:eastAsia="ItemGlobalLigCon"/>
          <w:sz w:val="22"/>
          <w:szCs w:val="22"/>
          <w:lang w:eastAsia="de-DE"/>
        </w:rPr>
        <w:t xml:space="preserve"> kamen sie im zweiten Abschnitt, also der Bergwelt, sogar noch intensiver zum Einsatz. Dies hat auch mit der Verwendung der über der Unterkonstruktion befindlichen Platten zu tun. Bei der ersten Themenwelt waren sie noch modular zugeschnitten und aus dem leichten, aber weniger stabilen Lightwood, um sie bei Bedarf demontieren zu können. Dann stellte sich jedoch heraus, dass dies gar nicht nötig war, wie Herr Stutz berichtet: „Deshalb haben wir bei der Bergwelt stabilere Fichtenplatten und auch direkt mehr Aluminiumprofile verbaut. Das hätte sich bei Lightwood nicht gelohnt, weil es nicht stabil genug ist. So aber, mit mehr Profilen und Fichtenplatten, können auf einem Quadratmeter bis zu drei Mitarbeiter stehen.“ Neben der Flexibilität der item Aluminiumprofile schätzt er gerade das Gesamtpaket von item. „Das Zwischenmenschliche ist ebenfalls ein wichtiger</w:t>
      </w:r>
      <w:r w:rsidR="00702C8C">
        <w:rPr>
          <w:rFonts w:eastAsia="ItemGlobalLigCon"/>
          <w:sz w:val="22"/>
          <w:szCs w:val="22"/>
          <w:lang w:eastAsia="de-DE"/>
        </w:rPr>
        <w:t xml:space="preserve"> Faktor. Der Kontakt zu den Auß</w:t>
      </w:r>
      <w:r w:rsidRPr="000762E1">
        <w:rPr>
          <w:rFonts w:eastAsia="ItemGlobalLigCon"/>
          <w:sz w:val="22"/>
          <w:szCs w:val="22"/>
          <w:lang w:eastAsia="de-DE"/>
        </w:rPr>
        <w:t xml:space="preserve">endienstmitarbeitern ist sehr angenehm. Inzwischen war auch das ganze Team von item Schweiz bei uns zu Besuch und </w:t>
      </w:r>
      <w:r w:rsidR="002B21DD">
        <w:rPr>
          <w:rFonts w:eastAsia="ItemGlobalLigCon"/>
          <w:sz w:val="22"/>
          <w:szCs w:val="22"/>
          <w:lang w:eastAsia="de-DE"/>
        </w:rPr>
        <w:t>wir haben uns</w:t>
      </w:r>
      <w:r w:rsidRPr="000762E1">
        <w:rPr>
          <w:rFonts w:eastAsia="ItemGlobalLigCon"/>
          <w:sz w:val="22"/>
          <w:szCs w:val="22"/>
          <w:lang w:eastAsia="de-DE"/>
        </w:rPr>
        <w:t xml:space="preserve"> kennengelernt. Ja, </w:t>
      </w:r>
      <w:r w:rsidR="00702C8C">
        <w:rPr>
          <w:rFonts w:eastAsia="ItemGlobalLigCon"/>
          <w:sz w:val="22"/>
          <w:szCs w:val="22"/>
          <w:lang w:eastAsia="de-DE"/>
        </w:rPr>
        <w:t>so macht es Spaß</w:t>
      </w:r>
      <w:r w:rsidRPr="000762E1">
        <w:rPr>
          <w:rFonts w:eastAsia="ItemGlobalLigCon"/>
          <w:sz w:val="22"/>
          <w:szCs w:val="22"/>
          <w:lang w:eastAsia="de-DE"/>
        </w:rPr>
        <w:t>“, fasst er die Zusammenarbeit zusammen, die bei den weiteren Abschnitten fortgesetzt wird.</w:t>
      </w:r>
    </w:p>
    <w:p w:rsidR="00986DAF" w:rsidRPr="00F62C19" w:rsidRDefault="00986DAF" w:rsidP="00D72DE3">
      <w:pPr>
        <w:spacing w:before="0" w:after="0" w:line="360" w:lineRule="auto"/>
        <w:jc w:val="both"/>
        <w:rPr>
          <w:sz w:val="22"/>
        </w:rPr>
      </w:pPr>
    </w:p>
    <w:p w:rsidR="00C83049" w:rsidRPr="00F62C19" w:rsidRDefault="00C83049" w:rsidP="00C83049">
      <w:pPr>
        <w:spacing w:before="0" w:after="0" w:line="360" w:lineRule="auto"/>
        <w:jc w:val="both"/>
        <w:rPr>
          <w:sz w:val="22"/>
        </w:rPr>
      </w:pPr>
      <w:r w:rsidRPr="00F62C19">
        <w:rPr>
          <w:b/>
          <w:sz w:val="22"/>
        </w:rPr>
        <w:t>Umfang:</w:t>
      </w:r>
      <w:r w:rsidRPr="00F62C19">
        <w:rPr>
          <w:sz w:val="22"/>
        </w:rPr>
        <w:t xml:space="preserve"> </w:t>
      </w:r>
      <w:r w:rsidRPr="00F62C19">
        <w:rPr>
          <w:sz w:val="22"/>
        </w:rPr>
        <w:tab/>
      </w:r>
      <w:r w:rsidR="00EA6529">
        <w:rPr>
          <w:sz w:val="22"/>
        </w:rPr>
        <w:t>5.979</w:t>
      </w:r>
      <w:r w:rsidR="00DD1569">
        <w:rPr>
          <w:sz w:val="22"/>
        </w:rPr>
        <w:t xml:space="preserve"> </w:t>
      </w:r>
      <w:r w:rsidRPr="00F62C19">
        <w:rPr>
          <w:sz w:val="22"/>
        </w:rPr>
        <w:t>Zeichen inklusive Leerzeichen</w:t>
      </w:r>
    </w:p>
    <w:p w:rsidR="00C83049" w:rsidRDefault="00C83049" w:rsidP="00C83049">
      <w:pPr>
        <w:spacing w:before="0" w:after="0" w:line="360" w:lineRule="auto"/>
        <w:jc w:val="both"/>
        <w:rPr>
          <w:sz w:val="22"/>
        </w:rPr>
      </w:pPr>
      <w:r w:rsidRPr="00F62C19">
        <w:rPr>
          <w:b/>
          <w:sz w:val="22"/>
        </w:rPr>
        <w:t>Datum:</w:t>
      </w:r>
      <w:r w:rsidR="00E5191B" w:rsidRPr="00F62C19">
        <w:rPr>
          <w:sz w:val="22"/>
        </w:rPr>
        <w:t xml:space="preserve"> </w:t>
      </w:r>
      <w:r w:rsidR="00E5191B" w:rsidRPr="00F62C19">
        <w:rPr>
          <w:sz w:val="22"/>
        </w:rPr>
        <w:tab/>
      </w:r>
      <w:r w:rsidR="00FD6E09" w:rsidRPr="00FD6E09">
        <w:rPr>
          <w:sz w:val="22"/>
        </w:rPr>
        <w:t xml:space="preserve">06. </w:t>
      </w:r>
      <w:r w:rsidR="00513449">
        <w:rPr>
          <w:sz w:val="22"/>
        </w:rPr>
        <w:t>Februar 2020</w:t>
      </w:r>
    </w:p>
    <w:p w:rsidR="00A52054" w:rsidRDefault="00A52054" w:rsidP="00C83049">
      <w:pPr>
        <w:spacing w:before="0" w:after="0" w:line="360" w:lineRule="auto"/>
        <w:jc w:val="both"/>
        <w:rPr>
          <w:sz w:val="22"/>
        </w:rPr>
      </w:pPr>
    </w:p>
    <w:p w:rsidR="00FD6E09" w:rsidRDefault="00A52054" w:rsidP="000762E1">
      <w:pPr>
        <w:spacing w:before="0" w:after="0" w:line="360" w:lineRule="auto"/>
        <w:jc w:val="both"/>
        <w:rPr>
          <w:bCs/>
          <w:sz w:val="22"/>
        </w:rPr>
      </w:pPr>
      <w:r>
        <w:rPr>
          <w:b/>
          <w:sz w:val="22"/>
        </w:rPr>
        <w:lastRenderedPageBreak/>
        <w:t>Bildunterschrift 1</w:t>
      </w:r>
      <w:r w:rsidR="00002D3E" w:rsidRPr="00002D3E">
        <w:rPr>
          <w:b/>
          <w:sz w:val="22"/>
        </w:rPr>
        <w:t xml:space="preserve">: </w:t>
      </w:r>
      <w:r w:rsidR="000762E1" w:rsidRPr="000762E1">
        <w:rPr>
          <w:bCs/>
          <w:sz w:val="22"/>
        </w:rPr>
        <w:t>Die item Aluminiumprofile ermöglichen flexible und zugleich stabile Konstruktionen.</w:t>
      </w:r>
    </w:p>
    <w:p w:rsidR="00C954E0" w:rsidRPr="00C954E0" w:rsidRDefault="000762E1" w:rsidP="000762E1">
      <w:pPr>
        <w:spacing w:before="0" w:after="0" w:line="360" w:lineRule="auto"/>
        <w:jc w:val="both"/>
        <w:rPr>
          <w:b/>
          <w:bCs/>
          <w:sz w:val="22"/>
        </w:rPr>
      </w:pPr>
      <w:r w:rsidRPr="000762E1">
        <w:rPr>
          <w:bCs/>
          <w:sz w:val="22"/>
        </w:rPr>
        <w:t xml:space="preserve">  </w:t>
      </w:r>
    </w:p>
    <w:p w:rsidR="00C954E0" w:rsidRDefault="00C954E0" w:rsidP="00C954E0">
      <w:pPr>
        <w:autoSpaceDE w:val="0"/>
        <w:autoSpaceDN w:val="0"/>
        <w:adjustRightInd w:val="0"/>
        <w:spacing w:before="0" w:after="0" w:line="360" w:lineRule="auto"/>
        <w:jc w:val="both"/>
        <w:rPr>
          <w:sz w:val="22"/>
          <w:szCs w:val="22"/>
        </w:rPr>
      </w:pPr>
      <w:r w:rsidRPr="00C954E0">
        <w:rPr>
          <w:b/>
          <w:bCs/>
          <w:sz w:val="22"/>
        </w:rPr>
        <w:t>Bildunterschrift 2:</w:t>
      </w:r>
      <w:r>
        <w:rPr>
          <w:sz w:val="22"/>
        </w:rPr>
        <w:t xml:space="preserve"> </w:t>
      </w:r>
      <w:r w:rsidR="000762E1" w:rsidRPr="000762E1">
        <w:rPr>
          <w:sz w:val="22"/>
          <w:szCs w:val="22"/>
        </w:rPr>
        <w:t>Das Zusammenspiel aus Aluminiumprofilen und Stellfü</w:t>
      </w:r>
      <w:r w:rsidR="002B21DD">
        <w:rPr>
          <w:sz w:val="22"/>
          <w:szCs w:val="22"/>
        </w:rPr>
        <w:t>ß</w:t>
      </w:r>
      <w:r w:rsidR="000762E1" w:rsidRPr="000762E1">
        <w:rPr>
          <w:sz w:val="22"/>
          <w:szCs w:val="22"/>
        </w:rPr>
        <w:t>en gleicht Höhenunterschiede gezielt aus.</w:t>
      </w:r>
    </w:p>
    <w:p w:rsidR="000762E1" w:rsidRDefault="000762E1" w:rsidP="00C954E0">
      <w:pPr>
        <w:autoSpaceDE w:val="0"/>
        <w:autoSpaceDN w:val="0"/>
        <w:adjustRightInd w:val="0"/>
        <w:spacing w:before="0" w:after="0" w:line="360" w:lineRule="auto"/>
        <w:jc w:val="both"/>
        <w:rPr>
          <w:sz w:val="22"/>
          <w:szCs w:val="22"/>
        </w:rPr>
      </w:pPr>
    </w:p>
    <w:p w:rsidR="001F03D9" w:rsidRDefault="00C954E0" w:rsidP="00C954E0">
      <w:pPr>
        <w:autoSpaceDE w:val="0"/>
        <w:autoSpaceDN w:val="0"/>
        <w:adjustRightInd w:val="0"/>
        <w:spacing w:before="0" w:after="0" w:line="360" w:lineRule="auto"/>
        <w:jc w:val="both"/>
        <w:rPr>
          <w:sz w:val="22"/>
        </w:rPr>
      </w:pPr>
      <w:r w:rsidRPr="00C954E0">
        <w:rPr>
          <w:b/>
          <w:bCs/>
          <w:sz w:val="22"/>
        </w:rPr>
        <w:t xml:space="preserve">Bildunterschrift </w:t>
      </w:r>
      <w:r>
        <w:rPr>
          <w:b/>
          <w:bCs/>
          <w:sz w:val="22"/>
        </w:rPr>
        <w:t>3</w:t>
      </w:r>
      <w:r w:rsidRPr="00C954E0">
        <w:rPr>
          <w:b/>
          <w:bCs/>
          <w:sz w:val="22"/>
        </w:rPr>
        <w:t>:</w:t>
      </w:r>
      <w:r>
        <w:rPr>
          <w:sz w:val="22"/>
        </w:rPr>
        <w:t xml:space="preserve"> </w:t>
      </w:r>
      <w:r w:rsidR="002B21DD">
        <w:rPr>
          <w:sz w:val="22"/>
        </w:rPr>
        <w:t>Beim Bau der</w:t>
      </w:r>
      <w:r w:rsidR="000762E1" w:rsidRPr="000762E1">
        <w:rPr>
          <w:sz w:val="22"/>
        </w:rPr>
        <w:t xml:space="preserve"> Bergwelt profitiert</w:t>
      </w:r>
      <w:r w:rsidR="002B21DD">
        <w:rPr>
          <w:sz w:val="22"/>
        </w:rPr>
        <w:t xml:space="preserve"> das Team</w:t>
      </w:r>
      <w:r w:rsidR="000762E1" w:rsidRPr="000762E1">
        <w:rPr>
          <w:sz w:val="22"/>
        </w:rPr>
        <w:t xml:space="preserve"> von den Erfahrungen bei der Konstruktion der ersten Themenwelt.</w:t>
      </w:r>
    </w:p>
    <w:p w:rsidR="000762E1" w:rsidRDefault="000762E1" w:rsidP="00C954E0">
      <w:pPr>
        <w:autoSpaceDE w:val="0"/>
        <w:autoSpaceDN w:val="0"/>
        <w:adjustRightInd w:val="0"/>
        <w:spacing w:before="0" w:after="0" w:line="360" w:lineRule="auto"/>
        <w:jc w:val="both"/>
        <w:rPr>
          <w:sz w:val="22"/>
          <w:szCs w:val="22"/>
        </w:rPr>
      </w:pPr>
    </w:p>
    <w:p w:rsidR="00782F4B" w:rsidRDefault="00C954E0" w:rsidP="000762E1">
      <w:pPr>
        <w:autoSpaceDE w:val="0"/>
        <w:autoSpaceDN w:val="0"/>
        <w:adjustRightInd w:val="0"/>
        <w:spacing w:before="0" w:after="0" w:line="360" w:lineRule="auto"/>
        <w:jc w:val="both"/>
        <w:rPr>
          <w:sz w:val="22"/>
          <w:szCs w:val="22"/>
        </w:rPr>
      </w:pPr>
      <w:r w:rsidRPr="00C954E0">
        <w:rPr>
          <w:b/>
          <w:bCs/>
          <w:sz w:val="22"/>
        </w:rPr>
        <w:t xml:space="preserve">Bildunterschrift </w:t>
      </w:r>
      <w:r>
        <w:rPr>
          <w:b/>
          <w:bCs/>
          <w:sz w:val="22"/>
        </w:rPr>
        <w:t>4</w:t>
      </w:r>
      <w:r w:rsidR="00C13122">
        <w:rPr>
          <w:b/>
          <w:bCs/>
          <w:sz w:val="22"/>
        </w:rPr>
        <w:t xml:space="preserve"> +5 </w:t>
      </w:r>
      <w:bookmarkStart w:id="0" w:name="_GoBack"/>
      <w:bookmarkEnd w:id="0"/>
      <w:r w:rsidRPr="00C954E0">
        <w:rPr>
          <w:b/>
          <w:bCs/>
          <w:sz w:val="22"/>
        </w:rPr>
        <w:t>:</w:t>
      </w:r>
      <w:r w:rsidR="001F03D9">
        <w:rPr>
          <w:b/>
          <w:bCs/>
          <w:sz w:val="22"/>
        </w:rPr>
        <w:t xml:space="preserve"> </w:t>
      </w:r>
      <w:r w:rsidR="000762E1" w:rsidRPr="000762E1">
        <w:rPr>
          <w:sz w:val="22"/>
          <w:szCs w:val="22"/>
        </w:rPr>
        <w:t>Die Landschaften im Smilestones-Park werden mit viel Liebe zum Detail entworfen und gebaut.</w:t>
      </w:r>
    </w:p>
    <w:p w:rsidR="000762E1" w:rsidRPr="00F62C19" w:rsidRDefault="000762E1" w:rsidP="000762E1">
      <w:pPr>
        <w:autoSpaceDE w:val="0"/>
        <w:autoSpaceDN w:val="0"/>
        <w:adjustRightInd w:val="0"/>
        <w:spacing w:before="0" w:after="0" w:line="360" w:lineRule="auto"/>
        <w:jc w:val="both"/>
        <w:rPr>
          <w:b/>
          <w:sz w:val="22"/>
        </w:rPr>
      </w:pPr>
    </w:p>
    <w:p w:rsidR="00C90360" w:rsidRDefault="00C90360" w:rsidP="00C90360">
      <w:pPr>
        <w:spacing w:before="0" w:after="0" w:line="360" w:lineRule="auto"/>
        <w:jc w:val="both"/>
        <w:rPr>
          <w:rFonts w:cs="Times New Roman"/>
          <w:b/>
          <w:bCs/>
          <w:szCs w:val="24"/>
          <w:lang w:eastAsia="de-DE"/>
        </w:rPr>
      </w:pPr>
      <w:r>
        <w:rPr>
          <w:rFonts w:cs="Times New Roman"/>
          <w:b/>
          <w:bCs/>
          <w:szCs w:val="24"/>
          <w:lang w:eastAsia="de-DE"/>
        </w:rPr>
        <w:t xml:space="preserve">Über </w:t>
      </w:r>
      <w:r w:rsidRPr="00C90360">
        <w:rPr>
          <w:rFonts w:cs="Times New Roman"/>
          <w:b/>
          <w:bCs/>
          <w:szCs w:val="24"/>
          <w:lang w:eastAsia="de-DE"/>
        </w:rPr>
        <w:t xml:space="preserve">item </w:t>
      </w:r>
    </w:p>
    <w:p w:rsidR="000762E1" w:rsidRPr="00311B91" w:rsidRDefault="000762E1" w:rsidP="000762E1">
      <w:pPr>
        <w:spacing w:line="360" w:lineRule="auto"/>
        <w:jc w:val="both"/>
        <w:rPr>
          <w:bCs/>
        </w:rPr>
      </w:pPr>
      <w:r w:rsidRPr="00311B91">
        <w:rPr>
          <w:bCs/>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Pr>
          <w:bCs/>
        </w:rPr>
        <w:t>Das item Produktportfolio umfasst mehr als 4.000 hochwertige Komponenten zur Konstruktion von Maschinengestellen, Arbeitsplätzen, Automationslösungen und Lean Production Anwendungen.</w:t>
      </w:r>
      <w:r w:rsidRPr="00311B91">
        <w:rPr>
          <w:bCs/>
        </w:rPr>
        <w:t xml:space="preserve">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rsidR="00C90360" w:rsidRPr="00C90360" w:rsidRDefault="00C90360" w:rsidP="00C90360">
      <w:pPr>
        <w:spacing w:before="0" w:after="0" w:line="360" w:lineRule="auto"/>
        <w:jc w:val="both"/>
        <w:rPr>
          <w:sz w:val="22"/>
        </w:rPr>
      </w:pPr>
    </w:p>
    <w:p w:rsidR="00131EFB" w:rsidRPr="00F62C19" w:rsidRDefault="00131EFB" w:rsidP="00D72DE3">
      <w:pPr>
        <w:spacing w:before="0" w:after="0" w:line="360" w:lineRule="auto"/>
        <w:jc w:val="both"/>
        <w:rPr>
          <w:b/>
          <w:sz w:val="22"/>
        </w:rPr>
      </w:pPr>
      <w:r w:rsidRPr="00F62C19">
        <w:rPr>
          <w:b/>
          <w:sz w:val="22"/>
        </w:rPr>
        <w:t xml:space="preserve">Unternehmenskontakt  </w:t>
      </w:r>
    </w:p>
    <w:p w:rsidR="00131EFB" w:rsidRPr="00F62C19" w:rsidRDefault="00C64D63" w:rsidP="00D72DE3">
      <w:pPr>
        <w:spacing w:before="0" w:after="0" w:line="360" w:lineRule="auto"/>
        <w:jc w:val="both"/>
        <w:rPr>
          <w:sz w:val="22"/>
        </w:rPr>
      </w:pPr>
      <w:r w:rsidRPr="00F62C19">
        <w:rPr>
          <w:sz w:val="22"/>
        </w:rPr>
        <w:t>Nicole Hezinger</w:t>
      </w:r>
      <w:r w:rsidR="00131EFB" w:rsidRPr="00F62C19">
        <w:rPr>
          <w:sz w:val="22"/>
        </w:rPr>
        <w:t xml:space="preserve"> • </w:t>
      </w:r>
      <w:r w:rsidRPr="00F62C19">
        <w:rPr>
          <w:sz w:val="22"/>
        </w:rPr>
        <w:t>item Industrietechnik</w:t>
      </w:r>
      <w:r w:rsidR="00131EFB" w:rsidRPr="00F62C19">
        <w:rPr>
          <w:sz w:val="22"/>
        </w:rPr>
        <w:t xml:space="preserve"> GmbH</w:t>
      </w:r>
    </w:p>
    <w:p w:rsidR="00131EFB" w:rsidRPr="00F62C19" w:rsidRDefault="00B461DE" w:rsidP="00D72DE3">
      <w:pPr>
        <w:spacing w:before="0" w:after="0" w:line="360" w:lineRule="auto"/>
        <w:jc w:val="both"/>
        <w:rPr>
          <w:sz w:val="22"/>
        </w:rPr>
      </w:pPr>
      <w:r w:rsidRPr="00F62C19">
        <w:rPr>
          <w:sz w:val="22"/>
        </w:rPr>
        <w:t>Friedenstraße 107</w:t>
      </w:r>
      <w:r w:rsidR="002B21DD">
        <w:rPr>
          <w:sz w:val="22"/>
        </w:rPr>
        <w:t>–</w:t>
      </w:r>
      <w:r w:rsidRPr="00F62C19">
        <w:rPr>
          <w:sz w:val="22"/>
        </w:rPr>
        <w:t>1</w:t>
      </w:r>
      <w:r w:rsidR="00C64D63" w:rsidRPr="00F62C19">
        <w:rPr>
          <w:sz w:val="22"/>
        </w:rPr>
        <w:t>09</w:t>
      </w:r>
      <w:r w:rsidR="00131EFB" w:rsidRPr="00F62C19">
        <w:rPr>
          <w:sz w:val="22"/>
        </w:rPr>
        <w:t xml:space="preserve"> •</w:t>
      </w:r>
      <w:r w:rsidR="00C64D63" w:rsidRPr="00F62C19">
        <w:rPr>
          <w:sz w:val="22"/>
        </w:rPr>
        <w:t xml:space="preserve"> 42699 Solingen</w:t>
      </w:r>
    </w:p>
    <w:p w:rsidR="00131EFB" w:rsidRPr="00F62C19" w:rsidRDefault="00C64D63" w:rsidP="00D72DE3">
      <w:pPr>
        <w:spacing w:before="0" w:after="0" w:line="360" w:lineRule="auto"/>
        <w:jc w:val="both"/>
        <w:rPr>
          <w:sz w:val="22"/>
        </w:rPr>
      </w:pPr>
      <w:r w:rsidRPr="00F62C19">
        <w:rPr>
          <w:sz w:val="22"/>
        </w:rPr>
        <w:t>Tel.: +49 212 65 80 5188</w:t>
      </w:r>
      <w:r w:rsidR="00131EFB" w:rsidRPr="00F62C19">
        <w:rPr>
          <w:sz w:val="22"/>
        </w:rPr>
        <w:t xml:space="preserve"> • Fax: +49 </w:t>
      </w:r>
      <w:r w:rsidRPr="00F62C19">
        <w:rPr>
          <w:sz w:val="22"/>
        </w:rPr>
        <w:t>212 65 80 310</w:t>
      </w:r>
    </w:p>
    <w:p w:rsidR="00CB647A" w:rsidRDefault="00131EFB" w:rsidP="00D72DE3">
      <w:pPr>
        <w:spacing w:before="0" w:after="0" w:line="360" w:lineRule="auto"/>
        <w:jc w:val="both"/>
        <w:rPr>
          <w:sz w:val="22"/>
        </w:rPr>
      </w:pPr>
      <w:r w:rsidRPr="00F62C19">
        <w:rPr>
          <w:sz w:val="22"/>
        </w:rPr>
        <w:t xml:space="preserve">E-Mail: </w:t>
      </w:r>
      <w:r w:rsidR="00C64D63" w:rsidRPr="00F62C19">
        <w:rPr>
          <w:sz w:val="22"/>
        </w:rPr>
        <w:t>n.hez</w:t>
      </w:r>
      <w:r w:rsidR="00394723" w:rsidRPr="00F62C19">
        <w:rPr>
          <w:sz w:val="22"/>
        </w:rPr>
        <w:t>inger@item24.com</w:t>
      </w:r>
      <w:r w:rsidRPr="00F62C19">
        <w:rPr>
          <w:sz w:val="22"/>
        </w:rPr>
        <w:t xml:space="preserve"> • Internet: </w:t>
      </w:r>
      <w:hyperlink r:id="rId11" w:history="1">
        <w:r w:rsidR="00676B85" w:rsidRPr="007D18DC">
          <w:rPr>
            <w:rStyle w:val="Hyperlink"/>
            <w:rFonts w:cs="Arial"/>
            <w:sz w:val="22"/>
          </w:rPr>
          <w:t>www.item24.com</w:t>
        </w:r>
      </w:hyperlink>
    </w:p>
    <w:p w:rsidR="00676B85" w:rsidRPr="00F62C19" w:rsidRDefault="00676B85" w:rsidP="00D72DE3">
      <w:pPr>
        <w:spacing w:before="0" w:after="0" w:line="360" w:lineRule="auto"/>
        <w:jc w:val="both"/>
        <w:rPr>
          <w:sz w:val="22"/>
        </w:rPr>
      </w:pPr>
    </w:p>
    <w:p w:rsidR="00A6732D" w:rsidRPr="00F62C19" w:rsidRDefault="00A6732D" w:rsidP="00A6732D">
      <w:pPr>
        <w:spacing w:before="0" w:after="0" w:line="360" w:lineRule="auto"/>
        <w:jc w:val="both"/>
        <w:rPr>
          <w:b/>
          <w:sz w:val="22"/>
        </w:rPr>
      </w:pPr>
      <w:r w:rsidRPr="00F62C19">
        <w:rPr>
          <w:b/>
          <w:sz w:val="22"/>
        </w:rPr>
        <w:t>Pressekontakt</w:t>
      </w:r>
    </w:p>
    <w:p w:rsidR="00A6732D" w:rsidRPr="000762E1" w:rsidRDefault="00B917B7" w:rsidP="00A6732D">
      <w:pPr>
        <w:spacing w:before="0" w:after="0" w:line="360" w:lineRule="auto"/>
        <w:jc w:val="both"/>
        <w:rPr>
          <w:sz w:val="22"/>
        </w:rPr>
      </w:pPr>
      <w:r w:rsidRPr="000762E1">
        <w:rPr>
          <w:sz w:val="22"/>
        </w:rPr>
        <w:t>Jan</w:t>
      </w:r>
      <w:r w:rsidR="005E56B7" w:rsidRPr="000762E1">
        <w:rPr>
          <w:sz w:val="22"/>
        </w:rPr>
        <w:t xml:space="preserve"> </w:t>
      </w:r>
      <w:r w:rsidRPr="000762E1">
        <w:rPr>
          <w:sz w:val="22"/>
        </w:rPr>
        <w:t>Leins</w:t>
      </w:r>
      <w:r w:rsidR="00A6732D" w:rsidRPr="000762E1">
        <w:rPr>
          <w:sz w:val="22"/>
        </w:rPr>
        <w:t xml:space="preserve"> • additiv pr GmbH &amp; Co. KG</w:t>
      </w:r>
    </w:p>
    <w:p w:rsidR="00A6732D" w:rsidRPr="00F62C19" w:rsidRDefault="00A6732D" w:rsidP="00A6732D">
      <w:pPr>
        <w:spacing w:before="0" w:after="0" w:line="360" w:lineRule="auto"/>
        <w:jc w:val="both"/>
        <w:rPr>
          <w:sz w:val="22"/>
        </w:rPr>
      </w:pPr>
      <w:r w:rsidRPr="00F62C19">
        <w:rPr>
          <w:sz w:val="22"/>
        </w:rPr>
        <w:lastRenderedPageBreak/>
        <w:t>Pressearbeit für Logistik, Stahl, Industriegüter und IT</w:t>
      </w:r>
    </w:p>
    <w:p w:rsidR="00A6732D" w:rsidRPr="00F62C19" w:rsidRDefault="00A6732D" w:rsidP="00A6732D">
      <w:pPr>
        <w:spacing w:before="0" w:after="0" w:line="360" w:lineRule="auto"/>
        <w:jc w:val="both"/>
        <w:rPr>
          <w:sz w:val="22"/>
        </w:rPr>
      </w:pPr>
      <w:r w:rsidRPr="00F62C19">
        <w:rPr>
          <w:sz w:val="22"/>
        </w:rPr>
        <w:t>Herzog-Adolf-Straße 3 • 56410 Montabaur</w:t>
      </w:r>
    </w:p>
    <w:p w:rsidR="00A6732D" w:rsidRPr="00F62C19" w:rsidRDefault="00B917B7" w:rsidP="00A6732D">
      <w:pPr>
        <w:spacing w:before="0" w:after="0" w:line="360" w:lineRule="auto"/>
        <w:jc w:val="both"/>
        <w:rPr>
          <w:sz w:val="22"/>
        </w:rPr>
      </w:pPr>
      <w:r>
        <w:rPr>
          <w:sz w:val="22"/>
        </w:rPr>
        <w:t>Tel.: (+49) 26 02-95 09 91 6</w:t>
      </w:r>
      <w:r w:rsidR="00A6732D" w:rsidRPr="00F62C19">
        <w:rPr>
          <w:sz w:val="22"/>
        </w:rPr>
        <w:t xml:space="preserve"> • Fax: (+49) 26 02-95 09 91 7</w:t>
      </w:r>
    </w:p>
    <w:p w:rsidR="00A6732D" w:rsidRDefault="00A6732D" w:rsidP="00D72DE3">
      <w:pPr>
        <w:spacing w:before="0" w:after="0" w:line="360" w:lineRule="auto"/>
        <w:jc w:val="both"/>
        <w:rPr>
          <w:sz w:val="22"/>
        </w:rPr>
      </w:pPr>
      <w:r w:rsidRPr="00F62C19">
        <w:rPr>
          <w:sz w:val="22"/>
        </w:rPr>
        <w:t xml:space="preserve">E-Mail: </w:t>
      </w:r>
      <w:r w:rsidR="00B917B7">
        <w:rPr>
          <w:sz w:val="22"/>
        </w:rPr>
        <w:t>jl</w:t>
      </w:r>
      <w:r w:rsidRPr="00F62C19">
        <w:rPr>
          <w:sz w:val="22"/>
        </w:rPr>
        <w:t xml:space="preserve">@additiv-pr.de • Internet: </w:t>
      </w:r>
      <w:hyperlink r:id="rId12" w:history="1">
        <w:r w:rsidR="00AD766D" w:rsidRPr="00A7374B">
          <w:rPr>
            <w:rStyle w:val="Hyperlink"/>
            <w:rFonts w:cs="Arial"/>
            <w:sz w:val="22"/>
          </w:rPr>
          <w:t>www.additiv-pr.de</w:t>
        </w:r>
      </w:hyperlink>
    </w:p>
    <w:p w:rsidR="00232CF8" w:rsidRDefault="00232CF8" w:rsidP="00E33A67">
      <w:pPr>
        <w:rPr>
          <w:color w:val="000000"/>
          <w:sz w:val="20"/>
          <w:szCs w:val="20"/>
        </w:rPr>
      </w:pPr>
    </w:p>
    <w:p w:rsidR="00232CF8" w:rsidRPr="007E42B9" w:rsidRDefault="00232CF8" w:rsidP="00D72DE3">
      <w:pPr>
        <w:spacing w:before="0" w:after="0" w:line="360" w:lineRule="auto"/>
        <w:jc w:val="both"/>
        <w:rPr>
          <w:rFonts w:ascii="Times New Roman" w:hAnsi="Times New Roman" w:cs="Times New Roman"/>
          <w:sz w:val="24"/>
          <w:szCs w:val="24"/>
          <w:lang w:eastAsia="de-DE"/>
        </w:rPr>
      </w:pPr>
    </w:p>
    <w:sectPr w:rsidR="00232CF8" w:rsidRPr="007E42B9" w:rsidSect="00E60A14">
      <w:headerReference w:type="default" r:id="rId13"/>
      <w:footerReference w:type="default" r:id="rId14"/>
      <w:headerReference w:type="first" r:id="rId15"/>
      <w:footerReference w:type="first" r:id="rId16"/>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20" w:rsidRDefault="00736220" w:rsidP="00AD73BB">
      <w:pPr>
        <w:spacing w:after="0" w:line="240" w:lineRule="auto"/>
      </w:pPr>
      <w:r>
        <w:separator/>
      </w:r>
    </w:p>
  </w:endnote>
  <w:endnote w:type="continuationSeparator" w:id="0">
    <w:p w:rsidR="00736220" w:rsidRDefault="00736220"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emGlobalLigCo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D3" w:rsidRDefault="00CF7BD3" w:rsidP="00575ADF">
    <w:pPr>
      <w:pStyle w:val="Fuzeile"/>
      <w:jc w:val="center"/>
      <w:rPr>
        <w:rStyle w:val="Seitenzahl"/>
        <w:color w:val="808080"/>
        <w:szCs w:val="20"/>
      </w:rPr>
    </w:pPr>
  </w:p>
  <w:p w:rsidR="00CF7BD3" w:rsidRDefault="00CF7BD3" w:rsidP="00CF49B6">
    <w:pPr>
      <w:pStyle w:val="Fuzeile"/>
      <w:tabs>
        <w:tab w:val="clear" w:pos="9072"/>
        <w:tab w:val="right" w:pos="7371"/>
      </w:tabs>
      <w:ind w:right="1701"/>
      <w:jc w:val="center"/>
      <w:rPr>
        <w:rFonts w:cs="Arial"/>
        <w:color w:val="808080"/>
        <w:sz w:val="20"/>
        <w:szCs w:val="20"/>
      </w:rPr>
    </w:pPr>
    <w:r w:rsidRPr="00A940BC">
      <w:rPr>
        <w:rFonts w:cs="Arial"/>
        <w:color w:val="808080"/>
        <w:sz w:val="20"/>
        <w:szCs w:val="20"/>
      </w:rPr>
      <w:fldChar w:fldCharType="begin"/>
    </w:r>
    <w:r w:rsidRPr="00A940BC">
      <w:rPr>
        <w:rFonts w:cs="Arial"/>
        <w:color w:val="808080"/>
        <w:sz w:val="20"/>
        <w:szCs w:val="20"/>
      </w:rPr>
      <w:instrText xml:space="preserve"> PAGE   \* MERGEFORMAT </w:instrText>
    </w:r>
    <w:r w:rsidRPr="00A940BC">
      <w:rPr>
        <w:rFonts w:cs="Arial"/>
        <w:color w:val="808080"/>
        <w:sz w:val="20"/>
        <w:szCs w:val="20"/>
      </w:rPr>
      <w:fldChar w:fldCharType="separate"/>
    </w:r>
    <w:r w:rsidR="00C13122">
      <w:rPr>
        <w:rFonts w:cs="Arial"/>
        <w:noProof/>
        <w:color w:val="808080"/>
        <w:sz w:val="20"/>
        <w:szCs w:val="20"/>
      </w:rPr>
      <w:t>4</w:t>
    </w:r>
    <w:r w:rsidRPr="00A940BC">
      <w:rPr>
        <w:rFonts w:cs="Arial"/>
        <w:color w:val="808080"/>
        <w:sz w:val="20"/>
        <w:szCs w:val="20"/>
      </w:rPr>
      <w:fldChar w:fldCharType="end"/>
    </w:r>
  </w:p>
  <w:p w:rsidR="00CF7BD3" w:rsidRDefault="00CF7BD3" w:rsidP="00575ADF">
    <w:pPr>
      <w:pStyle w:val="Fuzeile"/>
      <w:jc w:val="center"/>
      <w:rPr>
        <w:color w:val="6C6C6C"/>
      </w:rPr>
    </w:pPr>
    <w:r w:rsidRPr="00575ADF">
      <w:rPr>
        <w:rStyle w:val="Seitenzahl"/>
        <w:color w:val="808080"/>
        <w:szCs w:val="20"/>
      </w:rPr>
      <w:br/>
    </w:r>
  </w:p>
  <w:p w:rsidR="00CF7BD3" w:rsidRDefault="00CF7BD3" w:rsidP="00AD73BB">
    <w:pPr>
      <w:pStyle w:val="Fuzeile"/>
      <w:rPr>
        <w:color w:val="6C6C6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10" w:type="pct"/>
      <w:tblInd w:w="-106" w:type="dxa"/>
      <w:tblLook w:val="00A0" w:firstRow="1" w:lastRow="0" w:firstColumn="1" w:lastColumn="0" w:noHBand="0" w:noVBand="0"/>
    </w:tblPr>
    <w:tblGrid>
      <w:gridCol w:w="222"/>
      <w:gridCol w:w="6549"/>
      <w:gridCol w:w="4824"/>
    </w:tblGrid>
    <w:tr w:rsidR="00CF7BD3" w:rsidRPr="00382929" w:rsidTr="00575ADF">
      <w:trPr>
        <w:trHeight w:val="800"/>
      </w:trPr>
      <w:tc>
        <w:tcPr>
          <w:tcW w:w="90" w:type="pct"/>
        </w:tcPr>
        <w:p w:rsidR="00CF7BD3" w:rsidRPr="00DF13C7" w:rsidRDefault="00CF7BD3" w:rsidP="00575ADF">
          <w:pPr>
            <w:pStyle w:val="Fuzeile"/>
            <w:spacing w:line="220" w:lineRule="exact"/>
            <w:rPr>
              <w:rFonts w:cs="Arial"/>
              <w:b/>
              <w:bCs/>
              <w:color w:val="6C6C6C"/>
              <w:sz w:val="14"/>
              <w:szCs w:val="14"/>
              <w:lang w:val="de-DE"/>
            </w:rPr>
          </w:pPr>
        </w:p>
        <w:p w:rsidR="00CF7BD3" w:rsidRPr="00DF13C7" w:rsidRDefault="00CF7BD3" w:rsidP="00575ADF">
          <w:pPr>
            <w:pStyle w:val="Fuzeile"/>
            <w:spacing w:line="220" w:lineRule="exact"/>
            <w:rPr>
              <w:rFonts w:cs="Arial"/>
              <w:b/>
              <w:bCs/>
              <w:color w:val="6C6C6C"/>
              <w:sz w:val="14"/>
              <w:szCs w:val="14"/>
              <w:lang w:val="de-DE"/>
            </w:rPr>
          </w:pPr>
        </w:p>
        <w:p w:rsidR="00CF7BD3" w:rsidRPr="00DF13C7" w:rsidRDefault="00CF7BD3" w:rsidP="00575ADF">
          <w:pPr>
            <w:pStyle w:val="Fuzeile"/>
            <w:spacing w:line="220" w:lineRule="exact"/>
            <w:rPr>
              <w:rFonts w:cs="Arial"/>
              <w:b/>
              <w:bCs/>
              <w:color w:val="6C6C6C"/>
              <w:sz w:val="14"/>
              <w:szCs w:val="14"/>
              <w:lang w:val="de-DE"/>
            </w:rPr>
          </w:pPr>
        </w:p>
      </w:tc>
      <w:tc>
        <w:tcPr>
          <w:tcW w:w="2827" w:type="pct"/>
        </w:tcPr>
        <w:p w:rsidR="00CF7BD3" w:rsidRPr="00DF13C7" w:rsidRDefault="00CF7BD3" w:rsidP="00575ADF">
          <w:pPr>
            <w:pStyle w:val="Fuzeile"/>
            <w:tabs>
              <w:tab w:val="clear" w:pos="4536"/>
            </w:tabs>
            <w:ind w:right="-2627"/>
            <w:rPr>
              <w:rFonts w:cs="Arial"/>
              <w:color w:val="808080"/>
              <w:sz w:val="18"/>
              <w:szCs w:val="20"/>
              <w:lang w:val="de-DE"/>
            </w:rPr>
          </w:pPr>
        </w:p>
        <w:p w:rsidR="00CF7BD3" w:rsidRPr="004F1298" w:rsidRDefault="00CF7BD3" w:rsidP="00575ADF">
          <w:pPr>
            <w:pStyle w:val="Fuzeile"/>
            <w:tabs>
              <w:tab w:val="clear" w:pos="4536"/>
              <w:tab w:val="center" w:pos="7197"/>
            </w:tabs>
            <w:ind w:left="865"/>
            <w:jc w:val="center"/>
            <w:rPr>
              <w:rStyle w:val="Seitenzahl"/>
              <w:color w:val="808080"/>
              <w:sz w:val="18"/>
              <w:szCs w:val="20"/>
            </w:rPr>
          </w:pPr>
        </w:p>
        <w:p w:rsidR="00CF7BD3" w:rsidRPr="00DF13C7" w:rsidRDefault="00CF7BD3" w:rsidP="00575ADF">
          <w:pPr>
            <w:pStyle w:val="Fuzeile"/>
            <w:tabs>
              <w:tab w:val="clear" w:pos="4536"/>
              <w:tab w:val="center" w:pos="7197"/>
            </w:tabs>
            <w:ind w:left="1290"/>
            <w:jc w:val="center"/>
            <w:rPr>
              <w:rFonts w:cs="Arial"/>
              <w:color w:val="808080"/>
              <w:sz w:val="18"/>
              <w:szCs w:val="20"/>
              <w:lang w:val="de-DE"/>
            </w:rPr>
          </w:pPr>
        </w:p>
      </w:tc>
      <w:tc>
        <w:tcPr>
          <w:tcW w:w="2083" w:type="pct"/>
        </w:tcPr>
        <w:p w:rsidR="00CF7BD3" w:rsidRPr="004F1298" w:rsidRDefault="00CF7BD3" w:rsidP="00874B2D">
          <w:pPr>
            <w:pStyle w:val="Fuzeile"/>
            <w:spacing w:line="220" w:lineRule="exact"/>
            <w:rPr>
              <w:rFonts w:cs="Arial"/>
              <w:color w:val="6C6C6C"/>
              <w:sz w:val="18"/>
              <w:szCs w:val="14"/>
              <w:lang w:val="nl-NL"/>
            </w:rPr>
          </w:pPr>
        </w:p>
      </w:tc>
    </w:tr>
  </w:tbl>
  <w:p w:rsidR="00CF7BD3" w:rsidRPr="00CB1361" w:rsidRDefault="00582D22" w:rsidP="00614D05">
    <w:pPr>
      <w:pStyle w:val="Fuzeile"/>
      <w:rPr>
        <w:color w:val="6C6C6C"/>
      </w:rPr>
    </w:pPr>
    <w:r>
      <w:rPr>
        <w:noProof/>
        <w:lang w:val="de-DE" w:eastAsia="de-DE"/>
      </w:rPr>
      <w:drawing>
        <wp:anchor distT="0" distB="0" distL="114300" distR="114300" simplePos="0" relativeHeight="251658240" behindDoc="1" locked="0" layoutInCell="1" allowOverlap="1">
          <wp:simplePos x="0" y="0"/>
          <wp:positionH relativeFrom="page">
            <wp:posOffset>0</wp:posOffset>
          </wp:positionH>
          <wp:positionV relativeFrom="page">
            <wp:posOffset>10151110</wp:posOffset>
          </wp:positionV>
          <wp:extent cx="7560310" cy="539750"/>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20" w:rsidRDefault="00736220" w:rsidP="00AD73BB">
      <w:pPr>
        <w:spacing w:after="0" w:line="240" w:lineRule="auto"/>
      </w:pPr>
      <w:r>
        <w:separator/>
      </w:r>
    </w:p>
  </w:footnote>
  <w:footnote w:type="continuationSeparator" w:id="0">
    <w:p w:rsidR="00736220" w:rsidRDefault="00736220" w:rsidP="00AD7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D3" w:rsidRDefault="00CF7BD3" w:rsidP="009F361E">
    <w:pPr>
      <w:pStyle w:val="Kopfzeile"/>
    </w:pPr>
  </w:p>
  <w:p w:rsidR="00CF7BD3" w:rsidRDefault="004B5F6C" w:rsidP="004B5F6C">
    <w:pPr>
      <w:pStyle w:val="Kopfzeile"/>
      <w:tabs>
        <w:tab w:val="clear" w:pos="9072"/>
        <w:tab w:val="right" w:pos="7938"/>
      </w:tabs>
      <w:rPr>
        <w:b/>
        <w:bCs/>
        <w:color w:val="6C6C6C"/>
      </w:rPr>
    </w:pPr>
    <w:r>
      <w:rPr>
        <w:rFonts w:ascii="Times New Roman" w:hAnsi="Times New Roman"/>
        <w:noProof/>
        <w:sz w:val="24"/>
        <w:szCs w:val="24"/>
        <w:lang w:val="de-DE" w:eastAsia="de-DE"/>
      </w:rPr>
      <w:tab/>
    </w:r>
    <w:r>
      <w:rPr>
        <w:rFonts w:ascii="Times New Roman" w:hAnsi="Times New Roman"/>
        <w:noProof/>
        <w:sz w:val="24"/>
        <w:szCs w:val="24"/>
        <w:lang w:val="de-DE" w:eastAsia="de-DE"/>
      </w:rPr>
      <w:tab/>
    </w:r>
    <w:r w:rsidR="00582D22" w:rsidRPr="004B5F6C">
      <w:rPr>
        <w:rFonts w:ascii="Times New Roman" w:hAnsi="Times New Roman"/>
        <w:noProof/>
        <w:sz w:val="24"/>
        <w:szCs w:val="24"/>
        <w:lang w:val="de-DE" w:eastAsia="de-DE"/>
      </w:rPr>
      <w:drawing>
        <wp:inline distT="0" distB="0" distL="0" distR="0">
          <wp:extent cx="922655" cy="245745"/>
          <wp:effectExtent l="0" t="0" r="0" b="1905"/>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245745"/>
                  </a:xfrm>
                  <a:prstGeom prst="rect">
                    <a:avLst/>
                  </a:prstGeom>
                  <a:noFill/>
                  <a:ln>
                    <a:noFill/>
                  </a:ln>
                </pic:spPr>
              </pic:pic>
            </a:graphicData>
          </a:graphic>
        </wp:inline>
      </w:drawing>
    </w:r>
  </w:p>
  <w:p w:rsidR="00CF7BD3" w:rsidRPr="003A6C49" w:rsidRDefault="00CF7BD3" w:rsidP="000C77E0">
    <w:pPr>
      <w:pStyle w:val="Kopfzeile"/>
      <w:rPr>
        <w:color w:val="A6A6A6"/>
        <w:sz w:val="32"/>
        <w:lang w:val="de-DE"/>
      </w:rPr>
    </w:pPr>
    <w:r w:rsidRPr="003A6C49">
      <w:rPr>
        <w:color w:val="A6A6A6"/>
        <w:sz w:val="32"/>
        <w:lang w:val="de-DE"/>
      </w:rPr>
      <w:t>Anwenderbericht</w:t>
    </w:r>
  </w:p>
  <w:p w:rsidR="00CF7BD3" w:rsidRDefault="00CF7BD3" w:rsidP="000C77E0">
    <w:pPr>
      <w:pStyle w:val="Kopfzeile"/>
      <w:rPr>
        <w:lang w:val="fr-FR"/>
      </w:rPr>
    </w:pPr>
  </w:p>
  <w:p w:rsidR="00CF7BD3" w:rsidRPr="006F0880" w:rsidRDefault="00CF7BD3" w:rsidP="000C77E0">
    <w:pPr>
      <w:pStyle w:val="Kopfzeile"/>
      <w:rPr>
        <w:lang w:val="fr-FR"/>
      </w:rPr>
    </w:pPr>
  </w:p>
  <w:p w:rsidR="00CF7BD3" w:rsidRPr="006F0880" w:rsidRDefault="00CF7BD3" w:rsidP="000C77E0">
    <w:pPr>
      <w:pStyle w:val="Kopfzeil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D3" w:rsidRDefault="00582D22" w:rsidP="00054E17">
    <w:pPr>
      <w:pStyle w:val="Kopfzeile"/>
      <w:rPr>
        <w:b/>
        <w:bCs/>
        <w:color w:val="6C6C6C"/>
      </w:rPr>
    </w:pPr>
    <w:r>
      <w:rPr>
        <w:noProof/>
        <w:lang w:val="de-DE" w:eastAsia="de-DE"/>
      </w:rPr>
      <w:drawing>
        <wp:anchor distT="0" distB="0" distL="114300" distR="114300" simplePos="0" relativeHeight="251657216" behindDoc="1" locked="0" layoutInCell="1" allowOverlap="1">
          <wp:simplePos x="0" y="0"/>
          <wp:positionH relativeFrom="column">
            <wp:posOffset>-990600</wp:posOffset>
          </wp:positionH>
          <wp:positionV relativeFrom="paragraph">
            <wp:posOffset>-447040</wp:posOffset>
          </wp:positionV>
          <wp:extent cx="7559040" cy="1123950"/>
          <wp:effectExtent l="0" t="0" r="3810" b="0"/>
          <wp:wrapNone/>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CF7BD3" w:rsidRPr="00E1062A">
      <w:trPr>
        <w:trHeight w:hRule="exact" w:val="227"/>
      </w:trPr>
      <w:tc>
        <w:tcPr>
          <w:tcW w:w="1701" w:type="dxa"/>
          <w:tcBorders>
            <w:top w:val="nil"/>
            <w:bottom w:val="single" w:sz="6" w:space="0" w:color="C0C0C0"/>
          </w:tcBorders>
          <w:vAlign w:val="center"/>
        </w:tcPr>
        <w:p w:rsidR="00CF7BD3" w:rsidRPr="00DF13C7" w:rsidRDefault="00CF7BD3" w:rsidP="00B505DB">
          <w:pPr>
            <w:pStyle w:val="Fuzeile"/>
            <w:jc w:val="right"/>
            <w:rPr>
              <w:rFonts w:cs="Arial"/>
              <w:i/>
              <w:iCs/>
              <w:color w:val="6C6C6C"/>
              <w:sz w:val="14"/>
              <w:szCs w:val="14"/>
              <w:lang w:val="de-DE"/>
            </w:rPr>
          </w:pPr>
          <w:r w:rsidRPr="00DF13C7">
            <w:rPr>
              <w:rFonts w:cs="Arial"/>
              <w:i/>
              <w:iCs/>
              <w:color w:val="6C6C6C"/>
              <w:sz w:val="14"/>
              <w:szCs w:val="14"/>
              <w:lang w:val="de-DE"/>
            </w:rPr>
            <w:t>Handling Automation</w:t>
          </w:r>
        </w:p>
      </w:tc>
      <w:tc>
        <w:tcPr>
          <w:tcW w:w="794" w:type="dxa"/>
          <w:tcBorders>
            <w:top w:val="nil"/>
            <w:bottom w:val="single" w:sz="6" w:space="0" w:color="C0C0C0"/>
          </w:tcBorders>
        </w:tcPr>
        <w:p w:rsidR="00CF7BD3" w:rsidRPr="00DF13C7" w:rsidRDefault="00CF7BD3" w:rsidP="00B505DB">
          <w:pPr>
            <w:pStyle w:val="Fuzeile"/>
            <w:spacing w:line="276" w:lineRule="auto"/>
            <w:jc w:val="right"/>
            <w:rPr>
              <w:rFonts w:cs="Arial"/>
              <w:color w:val="6C6C6C"/>
              <w:sz w:val="16"/>
              <w:szCs w:val="16"/>
              <w:lang w:val="de-DE"/>
            </w:rPr>
          </w:pPr>
        </w:p>
      </w:tc>
    </w:tr>
    <w:tr w:rsidR="00CF7BD3" w:rsidRPr="00E1062A">
      <w:trPr>
        <w:trHeight w:hRule="exact" w:val="227"/>
      </w:trPr>
      <w:tc>
        <w:tcPr>
          <w:tcW w:w="1701" w:type="dxa"/>
          <w:tcBorders>
            <w:top w:val="single" w:sz="6" w:space="0" w:color="C0C0C0"/>
          </w:tcBorders>
          <w:vAlign w:val="center"/>
        </w:tcPr>
        <w:p w:rsidR="00CF7BD3" w:rsidRPr="00DF13C7" w:rsidRDefault="00CF7BD3" w:rsidP="006E5D97">
          <w:pPr>
            <w:pStyle w:val="Fuzeile"/>
            <w:jc w:val="right"/>
            <w:rPr>
              <w:rFonts w:cs="Arial"/>
              <w:i/>
              <w:iCs/>
              <w:color w:val="6C6C6C"/>
              <w:sz w:val="14"/>
              <w:szCs w:val="14"/>
              <w:lang w:val="de-DE"/>
            </w:rPr>
          </w:pPr>
          <w:r w:rsidRPr="00DF13C7">
            <w:rPr>
              <w:rFonts w:cs="Arial"/>
              <w:i/>
              <w:iCs/>
              <w:color w:val="6C6C6C"/>
              <w:sz w:val="14"/>
              <w:szCs w:val="14"/>
              <w:lang w:val="de-DE"/>
            </w:rPr>
            <w:t>Life Sciences</w:t>
          </w:r>
        </w:p>
      </w:tc>
      <w:tc>
        <w:tcPr>
          <w:tcW w:w="794" w:type="dxa"/>
          <w:tcBorders>
            <w:top w:val="single" w:sz="6" w:space="0" w:color="C0C0C0"/>
          </w:tcBorders>
        </w:tcPr>
        <w:p w:rsidR="00CF7BD3" w:rsidRPr="00DF13C7" w:rsidRDefault="00CF7BD3" w:rsidP="00B505DB">
          <w:pPr>
            <w:pStyle w:val="Fuzeile"/>
            <w:spacing w:line="276" w:lineRule="auto"/>
            <w:jc w:val="right"/>
            <w:rPr>
              <w:rFonts w:cs="Arial"/>
              <w:color w:val="6C6C6C"/>
              <w:sz w:val="16"/>
              <w:szCs w:val="16"/>
              <w:lang w:val="de-DE"/>
            </w:rPr>
          </w:pPr>
        </w:p>
      </w:tc>
    </w:tr>
    <w:tr w:rsidR="00CF7BD3" w:rsidRPr="00E1062A">
      <w:trPr>
        <w:trHeight w:hRule="exact" w:val="227"/>
      </w:trPr>
      <w:tc>
        <w:tcPr>
          <w:tcW w:w="1701" w:type="dxa"/>
          <w:vAlign w:val="center"/>
        </w:tcPr>
        <w:p w:rsidR="00CF7BD3" w:rsidRPr="00DF13C7" w:rsidRDefault="00CF7BD3" w:rsidP="00B505DB">
          <w:pPr>
            <w:pStyle w:val="Fuzeile"/>
            <w:jc w:val="right"/>
            <w:rPr>
              <w:rFonts w:cs="Arial"/>
              <w:i/>
              <w:iCs/>
              <w:color w:val="6C6C6C"/>
              <w:sz w:val="14"/>
              <w:szCs w:val="14"/>
              <w:lang w:val="de-DE"/>
            </w:rPr>
          </w:pPr>
          <w:r w:rsidRPr="00DF13C7">
            <w:rPr>
              <w:rFonts w:cs="Arial"/>
              <w:i/>
              <w:iCs/>
              <w:color w:val="6C6C6C"/>
              <w:sz w:val="14"/>
              <w:szCs w:val="14"/>
              <w:lang w:val="de-DE"/>
            </w:rPr>
            <w:t>Process Automation</w:t>
          </w:r>
        </w:p>
      </w:tc>
      <w:tc>
        <w:tcPr>
          <w:tcW w:w="794" w:type="dxa"/>
        </w:tcPr>
        <w:p w:rsidR="00CF7BD3" w:rsidRPr="00DF13C7" w:rsidRDefault="00CF7BD3" w:rsidP="00B505DB">
          <w:pPr>
            <w:pStyle w:val="Fuzeile"/>
            <w:spacing w:line="276" w:lineRule="auto"/>
            <w:jc w:val="right"/>
            <w:rPr>
              <w:rFonts w:cs="Arial"/>
              <w:color w:val="6C6C6C"/>
              <w:sz w:val="16"/>
              <w:szCs w:val="16"/>
              <w:lang w:val="de-DE"/>
            </w:rPr>
          </w:pPr>
        </w:p>
      </w:tc>
    </w:tr>
    <w:tr w:rsidR="00CF7BD3" w:rsidRPr="00E1062A">
      <w:trPr>
        <w:trHeight w:hRule="exact" w:val="227"/>
      </w:trPr>
      <w:tc>
        <w:tcPr>
          <w:tcW w:w="1701" w:type="dxa"/>
          <w:vAlign w:val="center"/>
        </w:tcPr>
        <w:p w:rsidR="00CF7BD3" w:rsidRPr="00DF13C7" w:rsidRDefault="00CF7BD3" w:rsidP="00B505DB">
          <w:pPr>
            <w:pStyle w:val="Fuzeile"/>
            <w:jc w:val="right"/>
            <w:rPr>
              <w:rFonts w:cs="Arial"/>
              <w:i/>
              <w:iCs/>
              <w:color w:val="6C6C6C"/>
              <w:sz w:val="14"/>
              <w:szCs w:val="14"/>
              <w:lang w:val="de-DE"/>
            </w:rPr>
          </w:pPr>
          <w:r w:rsidRPr="00DF13C7">
            <w:rPr>
              <w:rFonts w:cs="Arial"/>
              <w:i/>
              <w:iCs/>
              <w:color w:val="6C6C6C"/>
              <w:sz w:val="14"/>
              <w:szCs w:val="14"/>
              <w:lang w:val="de-DE"/>
            </w:rPr>
            <w:t>Infra Automation</w:t>
          </w:r>
        </w:p>
      </w:tc>
      <w:tc>
        <w:tcPr>
          <w:tcW w:w="794" w:type="dxa"/>
        </w:tcPr>
        <w:p w:rsidR="00CF7BD3" w:rsidRPr="00DF13C7" w:rsidRDefault="00CF7BD3" w:rsidP="00B505DB">
          <w:pPr>
            <w:pStyle w:val="Fuzeile"/>
            <w:spacing w:line="276" w:lineRule="auto"/>
            <w:jc w:val="right"/>
            <w:rPr>
              <w:rFonts w:cs="Arial"/>
              <w:color w:val="6C6C6C"/>
              <w:sz w:val="16"/>
              <w:szCs w:val="16"/>
              <w:lang w:val="de-DE"/>
            </w:rPr>
          </w:pPr>
        </w:p>
      </w:tc>
    </w:tr>
    <w:tr w:rsidR="00CF7BD3" w:rsidRPr="00E1062A">
      <w:trPr>
        <w:trHeight w:hRule="exact" w:val="227"/>
      </w:trPr>
      <w:tc>
        <w:tcPr>
          <w:tcW w:w="1701" w:type="dxa"/>
          <w:tcBorders>
            <w:bottom w:val="single" w:sz="4" w:space="0" w:color="C0C0C0"/>
          </w:tcBorders>
          <w:vAlign w:val="center"/>
        </w:tcPr>
        <w:p w:rsidR="00CF7BD3" w:rsidRPr="00DF13C7" w:rsidRDefault="00CF7BD3" w:rsidP="00B505DB">
          <w:pPr>
            <w:pStyle w:val="Fuzeile"/>
            <w:jc w:val="right"/>
            <w:rPr>
              <w:rFonts w:cs="Arial"/>
              <w:i/>
              <w:iCs/>
              <w:color w:val="6C6C6C"/>
              <w:sz w:val="14"/>
              <w:szCs w:val="14"/>
              <w:lang w:val="de-DE"/>
            </w:rPr>
          </w:pPr>
          <w:r w:rsidRPr="00DF13C7">
            <w:rPr>
              <w:rFonts w:cs="Arial"/>
              <w:i/>
              <w:iCs/>
              <w:color w:val="6C6C6C"/>
              <w:sz w:val="14"/>
              <w:szCs w:val="14"/>
              <w:lang w:val="de-DE"/>
            </w:rPr>
            <w:t>Consulting &amp; Services</w:t>
          </w:r>
        </w:p>
      </w:tc>
      <w:tc>
        <w:tcPr>
          <w:tcW w:w="794" w:type="dxa"/>
          <w:tcBorders>
            <w:bottom w:val="single" w:sz="4" w:space="0" w:color="C0C0C0"/>
          </w:tcBorders>
        </w:tcPr>
        <w:p w:rsidR="00CF7BD3" w:rsidRPr="00DF13C7" w:rsidRDefault="00CF7BD3" w:rsidP="00B505DB">
          <w:pPr>
            <w:pStyle w:val="Fuzeile"/>
            <w:spacing w:line="276" w:lineRule="auto"/>
            <w:jc w:val="right"/>
            <w:rPr>
              <w:rFonts w:cs="Arial"/>
              <w:color w:val="6C6C6C"/>
              <w:sz w:val="16"/>
              <w:szCs w:val="16"/>
              <w:lang w:val="de-DE"/>
            </w:rPr>
          </w:pPr>
        </w:p>
        <w:p w:rsidR="00CF7BD3" w:rsidRPr="00DF13C7" w:rsidRDefault="00CF7BD3" w:rsidP="00B505DB">
          <w:pPr>
            <w:pStyle w:val="Fuzeile"/>
            <w:spacing w:line="276" w:lineRule="auto"/>
            <w:jc w:val="right"/>
            <w:rPr>
              <w:rFonts w:cs="Arial"/>
              <w:color w:val="6C6C6C"/>
              <w:sz w:val="16"/>
              <w:szCs w:val="16"/>
              <w:lang w:val="de-DE"/>
            </w:rPr>
          </w:pPr>
        </w:p>
        <w:p w:rsidR="00CF7BD3" w:rsidRPr="00DF13C7" w:rsidRDefault="00CF7BD3" w:rsidP="00B505DB">
          <w:pPr>
            <w:pStyle w:val="Fuzeile"/>
            <w:spacing w:line="276" w:lineRule="auto"/>
            <w:jc w:val="right"/>
            <w:rPr>
              <w:rFonts w:cs="Arial"/>
              <w:color w:val="6C6C6C"/>
              <w:sz w:val="16"/>
              <w:szCs w:val="16"/>
              <w:lang w:val="de-DE"/>
            </w:rPr>
          </w:pPr>
        </w:p>
      </w:tc>
    </w:tr>
  </w:tbl>
  <w:p w:rsidR="00CF7BD3" w:rsidRDefault="00CF7BD3" w:rsidP="00054E17">
    <w:pPr>
      <w:pStyle w:val="Kopfzeile"/>
      <w:rPr>
        <w:b/>
        <w:bCs/>
        <w:color w:val="6C6C6C"/>
      </w:rPr>
    </w:pPr>
  </w:p>
  <w:p w:rsidR="00CF7BD3" w:rsidRDefault="00CF7BD3" w:rsidP="00054E17">
    <w:pPr>
      <w:pStyle w:val="Kopfzeile"/>
      <w:rPr>
        <w:color w:val="6C6C6C"/>
      </w:rPr>
    </w:pPr>
  </w:p>
  <w:p w:rsidR="00CF7BD3" w:rsidRDefault="00CF7BD3" w:rsidP="00054E17">
    <w:pPr>
      <w:pStyle w:val="Kopfzeile"/>
      <w:rPr>
        <w:color w:val="6C6C6C"/>
      </w:rPr>
    </w:pPr>
  </w:p>
  <w:p w:rsidR="00CF7BD3" w:rsidRDefault="00CF7BD3" w:rsidP="00054E17">
    <w:pPr>
      <w:pStyle w:val="Kopfzeile"/>
      <w:rPr>
        <w:color w:val="6C6C6C"/>
      </w:rPr>
    </w:pPr>
  </w:p>
  <w:p w:rsidR="00CF7BD3" w:rsidRDefault="00CF7BD3" w:rsidP="00054E17">
    <w:pPr>
      <w:pStyle w:val="Kopfzeile"/>
      <w:rPr>
        <w:color w:val="6C6C6C"/>
      </w:rPr>
    </w:pPr>
  </w:p>
  <w:p w:rsidR="00CF7BD3" w:rsidRPr="004F02DE" w:rsidRDefault="00CF7BD3" w:rsidP="004F02DE">
    <w:pPr>
      <w:pStyle w:val="HeaderPressRelease"/>
    </w:pPr>
    <w:r w:rsidRPr="004F02DE">
      <w:t>Persbericht – Communiqué de presse</w:t>
    </w:r>
  </w:p>
  <w:p w:rsidR="00CF7BD3" w:rsidRPr="004F02DE" w:rsidRDefault="00CF7BD3" w:rsidP="004F02DE">
    <w:pPr>
      <w:pStyle w:val="HeaderPressRelease"/>
    </w:pPr>
    <w:r w:rsidRPr="004F02DE">
      <w:t>Press Release – Pressemitteilung</w:t>
    </w:r>
  </w:p>
  <w:p w:rsidR="00CF7BD3" w:rsidRDefault="00CF7BD3" w:rsidP="00054E17">
    <w:pPr>
      <w:pStyle w:val="Kopfzeile"/>
      <w:rPr>
        <w:b/>
        <w:bCs/>
        <w:color w:val="6C6C6C"/>
      </w:rPr>
    </w:pPr>
  </w:p>
  <w:p w:rsidR="00CF7BD3" w:rsidRDefault="00CF7BD3" w:rsidP="00054E17">
    <w:pPr>
      <w:pStyle w:val="Kopfzeile"/>
      <w:rPr>
        <w:b/>
        <w:bCs/>
        <w:color w:val="6C6C6C"/>
      </w:rPr>
    </w:pPr>
  </w:p>
  <w:p w:rsidR="00CF7BD3" w:rsidRDefault="00CF7BD3" w:rsidP="00054E17">
    <w:pPr>
      <w:pStyle w:val="Kopfzeile"/>
      <w:rPr>
        <w:b/>
        <w:bCs/>
        <w:color w:val="6C6C6C"/>
      </w:rPr>
    </w:pPr>
  </w:p>
  <w:p w:rsidR="00CF7BD3" w:rsidRDefault="00CF7BD3" w:rsidP="00054E17">
    <w:pPr>
      <w:pStyle w:val="Kopfzeile"/>
      <w:rPr>
        <w:b/>
        <w:bCs/>
        <w:color w:val="6C6C6C"/>
      </w:rPr>
    </w:pPr>
  </w:p>
  <w:p w:rsidR="00CF7BD3" w:rsidRPr="00054E17" w:rsidRDefault="00CF7BD3" w:rsidP="00054E17">
    <w:pPr>
      <w:pStyle w:val="Kopfzeile"/>
      <w:rPr>
        <w:b/>
        <w:bCs/>
        <w:color w:val="6C6C6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2"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4851139D"/>
    <w:multiLevelType w:val="hybridMultilevel"/>
    <w:tmpl w:val="67F20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C2557"/>
    <w:multiLevelType w:val="hybridMultilevel"/>
    <w:tmpl w:val="B36002AA"/>
    <w:lvl w:ilvl="0" w:tplc="0890DCFE">
      <w:start w:val="1"/>
      <w:numFmt w:val="bullet"/>
      <w:lvlText w:val=""/>
      <w:lvlJc w:val="left"/>
      <w:pPr>
        <w:ind w:left="2484" w:hanging="360"/>
      </w:pPr>
      <w:rPr>
        <w:rFonts w:ascii="Wingdings" w:eastAsia="Calibri" w:hAnsi="Wingdings" w:cs="Times New Roman"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9"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CF4EB9"/>
    <w:multiLevelType w:val="hybridMultilevel"/>
    <w:tmpl w:val="1A882320"/>
    <w:lvl w:ilvl="0" w:tplc="E5BAAFC2">
      <w:start w:val="1"/>
      <w:numFmt w:val="bullet"/>
      <w:lvlText w:val="-"/>
      <w:lvlJc w:val="left"/>
      <w:pPr>
        <w:ind w:left="3195" w:hanging="360"/>
      </w:pPr>
      <w:rPr>
        <w:rFonts w:ascii="Arial" w:eastAsia="Calibri" w:hAnsi="Arial" w:cs="Arial" w:hint="default"/>
      </w:rPr>
    </w:lvl>
    <w:lvl w:ilvl="1" w:tplc="04070003">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start w:val="1"/>
      <w:numFmt w:val="bullet"/>
      <w:lvlText w:val=""/>
      <w:lvlJc w:val="left"/>
      <w:pPr>
        <w:ind w:left="5355" w:hanging="360"/>
      </w:pPr>
      <w:rPr>
        <w:rFonts w:ascii="Symbol" w:hAnsi="Symbol" w:hint="default"/>
      </w:rPr>
    </w:lvl>
    <w:lvl w:ilvl="4" w:tplc="04070003">
      <w:start w:val="1"/>
      <w:numFmt w:val="bullet"/>
      <w:lvlText w:val="o"/>
      <w:lvlJc w:val="left"/>
      <w:pPr>
        <w:ind w:left="6075" w:hanging="360"/>
      </w:pPr>
      <w:rPr>
        <w:rFonts w:ascii="Courier New" w:hAnsi="Courier New" w:cs="Courier New" w:hint="default"/>
      </w:rPr>
    </w:lvl>
    <w:lvl w:ilvl="5" w:tplc="04070005">
      <w:start w:val="1"/>
      <w:numFmt w:val="bullet"/>
      <w:lvlText w:val=""/>
      <w:lvlJc w:val="left"/>
      <w:pPr>
        <w:ind w:left="6795" w:hanging="360"/>
      </w:pPr>
      <w:rPr>
        <w:rFonts w:ascii="Wingdings" w:hAnsi="Wingdings" w:hint="default"/>
      </w:rPr>
    </w:lvl>
    <w:lvl w:ilvl="6" w:tplc="04070001">
      <w:start w:val="1"/>
      <w:numFmt w:val="bullet"/>
      <w:lvlText w:val=""/>
      <w:lvlJc w:val="left"/>
      <w:pPr>
        <w:ind w:left="7515" w:hanging="360"/>
      </w:pPr>
      <w:rPr>
        <w:rFonts w:ascii="Symbol" w:hAnsi="Symbol" w:hint="default"/>
      </w:rPr>
    </w:lvl>
    <w:lvl w:ilvl="7" w:tplc="04070003">
      <w:start w:val="1"/>
      <w:numFmt w:val="bullet"/>
      <w:lvlText w:val="o"/>
      <w:lvlJc w:val="left"/>
      <w:pPr>
        <w:ind w:left="8235" w:hanging="360"/>
      </w:pPr>
      <w:rPr>
        <w:rFonts w:ascii="Courier New" w:hAnsi="Courier New" w:cs="Courier New" w:hint="default"/>
      </w:rPr>
    </w:lvl>
    <w:lvl w:ilvl="8" w:tplc="04070005">
      <w:start w:val="1"/>
      <w:numFmt w:val="bullet"/>
      <w:lvlText w:val=""/>
      <w:lvlJc w:val="left"/>
      <w:pPr>
        <w:ind w:left="8955" w:hanging="360"/>
      </w:pPr>
      <w:rPr>
        <w:rFonts w:ascii="Wingdings" w:hAnsi="Wingdings" w:hint="default"/>
      </w:rPr>
    </w:lvl>
  </w:abstractNum>
  <w:abstractNum w:abstractNumId="11" w15:restartNumberingAfterBreak="0">
    <w:nsid w:val="600F5BE2"/>
    <w:multiLevelType w:val="hybridMultilevel"/>
    <w:tmpl w:val="7D26AA40"/>
    <w:lvl w:ilvl="0" w:tplc="45D2F1F2">
      <w:start w:val="14"/>
      <w:numFmt w:val="bullet"/>
      <w:lvlText w:val="-"/>
      <w:lvlJc w:val="left"/>
      <w:pPr>
        <w:ind w:left="3192" w:hanging="360"/>
      </w:pPr>
      <w:rPr>
        <w:rFonts w:ascii="Arial" w:eastAsia="Calibri" w:hAnsi="Arial" w:cs="Arial" w:hint="default"/>
      </w:rPr>
    </w:lvl>
    <w:lvl w:ilvl="1" w:tplc="04070003">
      <w:start w:val="1"/>
      <w:numFmt w:val="bullet"/>
      <w:lvlText w:val="o"/>
      <w:lvlJc w:val="left"/>
      <w:pPr>
        <w:ind w:left="3912" w:hanging="360"/>
      </w:pPr>
      <w:rPr>
        <w:rFonts w:ascii="Courier New" w:hAnsi="Courier New" w:cs="Courier New" w:hint="default"/>
      </w:rPr>
    </w:lvl>
    <w:lvl w:ilvl="2" w:tplc="04070005">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start w:val="1"/>
      <w:numFmt w:val="bullet"/>
      <w:lvlText w:val=""/>
      <w:lvlJc w:val="left"/>
      <w:pPr>
        <w:ind w:left="6792" w:hanging="360"/>
      </w:pPr>
      <w:rPr>
        <w:rFonts w:ascii="Wingdings" w:hAnsi="Wingdings" w:hint="default"/>
      </w:rPr>
    </w:lvl>
    <w:lvl w:ilvl="6" w:tplc="04070001">
      <w:start w:val="1"/>
      <w:numFmt w:val="bullet"/>
      <w:lvlText w:val=""/>
      <w:lvlJc w:val="left"/>
      <w:pPr>
        <w:ind w:left="7512" w:hanging="360"/>
      </w:pPr>
      <w:rPr>
        <w:rFonts w:ascii="Symbol" w:hAnsi="Symbol" w:hint="default"/>
      </w:rPr>
    </w:lvl>
    <w:lvl w:ilvl="7" w:tplc="04070003">
      <w:start w:val="1"/>
      <w:numFmt w:val="bullet"/>
      <w:lvlText w:val="o"/>
      <w:lvlJc w:val="left"/>
      <w:pPr>
        <w:ind w:left="8232" w:hanging="360"/>
      </w:pPr>
      <w:rPr>
        <w:rFonts w:ascii="Courier New" w:hAnsi="Courier New" w:cs="Courier New" w:hint="default"/>
      </w:rPr>
    </w:lvl>
    <w:lvl w:ilvl="8" w:tplc="04070005">
      <w:start w:val="1"/>
      <w:numFmt w:val="bullet"/>
      <w:lvlText w:val=""/>
      <w:lvlJc w:val="left"/>
      <w:pPr>
        <w:ind w:left="8952" w:hanging="360"/>
      </w:pPr>
      <w:rPr>
        <w:rFonts w:ascii="Wingdings" w:hAnsi="Wingdings" w:hint="default"/>
      </w:rPr>
    </w:lvl>
  </w:abstractNum>
  <w:abstractNum w:abstractNumId="12"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2"/>
  </w:num>
  <w:num w:numId="5">
    <w:abstractNumId w:val="4"/>
  </w:num>
  <w:num w:numId="6">
    <w:abstractNumId w:val="0"/>
  </w:num>
  <w:num w:numId="7">
    <w:abstractNumId w:val="3"/>
  </w:num>
  <w:num w:numId="8">
    <w:abstractNumId w:val="6"/>
  </w:num>
  <w:num w:numId="9">
    <w:abstractNumId w:val="9"/>
  </w:num>
  <w:num w:numId="10">
    <w:abstractNumId w:val="13"/>
  </w:num>
  <w:num w:numId="11">
    <w:abstractNumId w:val="8"/>
  </w:num>
  <w:num w:numId="12">
    <w:abstractNumId w:val="10"/>
  </w:num>
  <w:num w:numId="13">
    <w:abstractNumId w:val="11"/>
  </w:num>
  <w:num w:numId="14">
    <w:abstractNumId w:val="8"/>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DE"/>
    <w:rsid w:val="0000047B"/>
    <w:rsid w:val="00000A55"/>
    <w:rsid w:val="00000EE5"/>
    <w:rsid w:val="000011E1"/>
    <w:rsid w:val="000013FD"/>
    <w:rsid w:val="00002D3E"/>
    <w:rsid w:val="00004065"/>
    <w:rsid w:val="0000407B"/>
    <w:rsid w:val="00004AA7"/>
    <w:rsid w:val="00014F5D"/>
    <w:rsid w:val="000167B9"/>
    <w:rsid w:val="00021E72"/>
    <w:rsid w:val="00023AB0"/>
    <w:rsid w:val="000240DD"/>
    <w:rsid w:val="00026E1F"/>
    <w:rsid w:val="00027B78"/>
    <w:rsid w:val="00031099"/>
    <w:rsid w:val="000312BF"/>
    <w:rsid w:val="000335F6"/>
    <w:rsid w:val="00034A22"/>
    <w:rsid w:val="00035C2F"/>
    <w:rsid w:val="00036378"/>
    <w:rsid w:val="00036C67"/>
    <w:rsid w:val="00041239"/>
    <w:rsid w:val="00045968"/>
    <w:rsid w:val="0004683A"/>
    <w:rsid w:val="00046CA4"/>
    <w:rsid w:val="00047128"/>
    <w:rsid w:val="00051401"/>
    <w:rsid w:val="0005222C"/>
    <w:rsid w:val="0005231B"/>
    <w:rsid w:val="00054065"/>
    <w:rsid w:val="00054E17"/>
    <w:rsid w:val="00054E7C"/>
    <w:rsid w:val="000557D1"/>
    <w:rsid w:val="000560C1"/>
    <w:rsid w:val="00060220"/>
    <w:rsid w:val="00060D82"/>
    <w:rsid w:val="00061CA2"/>
    <w:rsid w:val="0006590E"/>
    <w:rsid w:val="000673AE"/>
    <w:rsid w:val="00070693"/>
    <w:rsid w:val="00071913"/>
    <w:rsid w:val="00073060"/>
    <w:rsid w:val="00073E22"/>
    <w:rsid w:val="000762E1"/>
    <w:rsid w:val="00077A98"/>
    <w:rsid w:val="00083C9D"/>
    <w:rsid w:val="00084A51"/>
    <w:rsid w:val="0008623D"/>
    <w:rsid w:val="00087C34"/>
    <w:rsid w:val="00092280"/>
    <w:rsid w:val="000958EE"/>
    <w:rsid w:val="00095F6C"/>
    <w:rsid w:val="00096268"/>
    <w:rsid w:val="0009697A"/>
    <w:rsid w:val="000A0047"/>
    <w:rsid w:val="000A2562"/>
    <w:rsid w:val="000A3493"/>
    <w:rsid w:val="000A3D7F"/>
    <w:rsid w:val="000A7CE5"/>
    <w:rsid w:val="000B20ED"/>
    <w:rsid w:val="000B6E47"/>
    <w:rsid w:val="000C033B"/>
    <w:rsid w:val="000C209A"/>
    <w:rsid w:val="000C2E3D"/>
    <w:rsid w:val="000C2F8A"/>
    <w:rsid w:val="000C38EA"/>
    <w:rsid w:val="000C5AEE"/>
    <w:rsid w:val="000C6F80"/>
    <w:rsid w:val="000C77E0"/>
    <w:rsid w:val="000D011D"/>
    <w:rsid w:val="000D0D02"/>
    <w:rsid w:val="000D0F26"/>
    <w:rsid w:val="000D0F5C"/>
    <w:rsid w:val="000D197D"/>
    <w:rsid w:val="000D225D"/>
    <w:rsid w:val="000D5AC7"/>
    <w:rsid w:val="000E0ED0"/>
    <w:rsid w:val="000E3F7C"/>
    <w:rsid w:val="000E49C7"/>
    <w:rsid w:val="000F14DF"/>
    <w:rsid w:val="000F2320"/>
    <w:rsid w:val="000F564D"/>
    <w:rsid w:val="000F6EB4"/>
    <w:rsid w:val="000F710E"/>
    <w:rsid w:val="000F7834"/>
    <w:rsid w:val="000F79E5"/>
    <w:rsid w:val="001019CB"/>
    <w:rsid w:val="00102F76"/>
    <w:rsid w:val="00105D29"/>
    <w:rsid w:val="00106E58"/>
    <w:rsid w:val="0010762C"/>
    <w:rsid w:val="00107E4A"/>
    <w:rsid w:val="00117093"/>
    <w:rsid w:val="00122CDD"/>
    <w:rsid w:val="0012485C"/>
    <w:rsid w:val="00125B38"/>
    <w:rsid w:val="00125D01"/>
    <w:rsid w:val="00130A33"/>
    <w:rsid w:val="00131EFB"/>
    <w:rsid w:val="00132176"/>
    <w:rsid w:val="00133208"/>
    <w:rsid w:val="0013495D"/>
    <w:rsid w:val="001360B3"/>
    <w:rsid w:val="00136E76"/>
    <w:rsid w:val="00140261"/>
    <w:rsid w:val="00142074"/>
    <w:rsid w:val="00142A57"/>
    <w:rsid w:val="001433B5"/>
    <w:rsid w:val="001445DA"/>
    <w:rsid w:val="00146A3C"/>
    <w:rsid w:val="00146F5A"/>
    <w:rsid w:val="00150C7C"/>
    <w:rsid w:val="00151103"/>
    <w:rsid w:val="00153F47"/>
    <w:rsid w:val="001633A4"/>
    <w:rsid w:val="00163406"/>
    <w:rsid w:val="00165303"/>
    <w:rsid w:val="00165C81"/>
    <w:rsid w:val="00166349"/>
    <w:rsid w:val="001731A6"/>
    <w:rsid w:val="00174C4C"/>
    <w:rsid w:val="00175D7E"/>
    <w:rsid w:val="001760BC"/>
    <w:rsid w:val="001809A1"/>
    <w:rsid w:val="001844C2"/>
    <w:rsid w:val="001856CC"/>
    <w:rsid w:val="00185732"/>
    <w:rsid w:val="0018610E"/>
    <w:rsid w:val="001925FC"/>
    <w:rsid w:val="0019349D"/>
    <w:rsid w:val="0019452A"/>
    <w:rsid w:val="00195347"/>
    <w:rsid w:val="00197E38"/>
    <w:rsid w:val="001A089A"/>
    <w:rsid w:val="001A1CF9"/>
    <w:rsid w:val="001A1E02"/>
    <w:rsid w:val="001A2B83"/>
    <w:rsid w:val="001A3901"/>
    <w:rsid w:val="001A4A48"/>
    <w:rsid w:val="001A65E1"/>
    <w:rsid w:val="001A7387"/>
    <w:rsid w:val="001B0267"/>
    <w:rsid w:val="001B0CA4"/>
    <w:rsid w:val="001B4071"/>
    <w:rsid w:val="001B55B4"/>
    <w:rsid w:val="001B6016"/>
    <w:rsid w:val="001B6ECD"/>
    <w:rsid w:val="001B6FF4"/>
    <w:rsid w:val="001C1AED"/>
    <w:rsid w:val="001C32B4"/>
    <w:rsid w:val="001C3B77"/>
    <w:rsid w:val="001C6A2B"/>
    <w:rsid w:val="001C6E10"/>
    <w:rsid w:val="001C6F4D"/>
    <w:rsid w:val="001C7B67"/>
    <w:rsid w:val="001D133C"/>
    <w:rsid w:val="001D166B"/>
    <w:rsid w:val="001D1AA0"/>
    <w:rsid w:val="001D2160"/>
    <w:rsid w:val="001D2AFB"/>
    <w:rsid w:val="001D3D02"/>
    <w:rsid w:val="001D6926"/>
    <w:rsid w:val="001D7129"/>
    <w:rsid w:val="001D7465"/>
    <w:rsid w:val="001E09D5"/>
    <w:rsid w:val="001E1D3E"/>
    <w:rsid w:val="001E270A"/>
    <w:rsid w:val="001E6363"/>
    <w:rsid w:val="001F03D9"/>
    <w:rsid w:val="001F2D68"/>
    <w:rsid w:val="001F51EE"/>
    <w:rsid w:val="002016F5"/>
    <w:rsid w:val="00202110"/>
    <w:rsid w:val="00202FF7"/>
    <w:rsid w:val="0020343A"/>
    <w:rsid w:val="00203CC6"/>
    <w:rsid w:val="00205081"/>
    <w:rsid w:val="00206A07"/>
    <w:rsid w:val="00207612"/>
    <w:rsid w:val="002104F5"/>
    <w:rsid w:val="002117F9"/>
    <w:rsid w:val="002140A5"/>
    <w:rsid w:val="00216469"/>
    <w:rsid w:val="002174D8"/>
    <w:rsid w:val="00221C9A"/>
    <w:rsid w:val="00223BC1"/>
    <w:rsid w:val="00223C90"/>
    <w:rsid w:val="002248D2"/>
    <w:rsid w:val="00224C97"/>
    <w:rsid w:val="0022556C"/>
    <w:rsid w:val="002277A7"/>
    <w:rsid w:val="002322EF"/>
    <w:rsid w:val="002327B1"/>
    <w:rsid w:val="00232CF8"/>
    <w:rsid w:val="00233276"/>
    <w:rsid w:val="002338DC"/>
    <w:rsid w:val="00233A27"/>
    <w:rsid w:val="00234525"/>
    <w:rsid w:val="00235258"/>
    <w:rsid w:val="00235C3E"/>
    <w:rsid w:val="002379AF"/>
    <w:rsid w:val="0024010B"/>
    <w:rsid w:val="00241A42"/>
    <w:rsid w:val="00241B86"/>
    <w:rsid w:val="002438ED"/>
    <w:rsid w:val="00244AC2"/>
    <w:rsid w:val="002450B2"/>
    <w:rsid w:val="002476E0"/>
    <w:rsid w:val="00254454"/>
    <w:rsid w:val="00255578"/>
    <w:rsid w:val="00256DB8"/>
    <w:rsid w:val="0025727B"/>
    <w:rsid w:val="0025742B"/>
    <w:rsid w:val="0026326B"/>
    <w:rsid w:val="002672BD"/>
    <w:rsid w:val="00267C4B"/>
    <w:rsid w:val="0027042B"/>
    <w:rsid w:val="00270EFB"/>
    <w:rsid w:val="002715E3"/>
    <w:rsid w:val="002721AF"/>
    <w:rsid w:val="0027471F"/>
    <w:rsid w:val="0027674A"/>
    <w:rsid w:val="002770DA"/>
    <w:rsid w:val="00277465"/>
    <w:rsid w:val="00280A0D"/>
    <w:rsid w:val="0028450C"/>
    <w:rsid w:val="00285C2F"/>
    <w:rsid w:val="00286393"/>
    <w:rsid w:val="00286AD1"/>
    <w:rsid w:val="00286F1F"/>
    <w:rsid w:val="00287682"/>
    <w:rsid w:val="00287A4C"/>
    <w:rsid w:val="00290CC3"/>
    <w:rsid w:val="00290DAA"/>
    <w:rsid w:val="00293285"/>
    <w:rsid w:val="0029533C"/>
    <w:rsid w:val="00297056"/>
    <w:rsid w:val="00297507"/>
    <w:rsid w:val="002A23CD"/>
    <w:rsid w:val="002A6127"/>
    <w:rsid w:val="002A723C"/>
    <w:rsid w:val="002A7894"/>
    <w:rsid w:val="002B19B2"/>
    <w:rsid w:val="002B21DD"/>
    <w:rsid w:val="002B2697"/>
    <w:rsid w:val="002B26E2"/>
    <w:rsid w:val="002B2815"/>
    <w:rsid w:val="002B3AC0"/>
    <w:rsid w:val="002B5241"/>
    <w:rsid w:val="002B5A5D"/>
    <w:rsid w:val="002B664F"/>
    <w:rsid w:val="002B6AC0"/>
    <w:rsid w:val="002B7423"/>
    <w:rsid w:val="002C175C"/>
    <w:rsid w:val="002C19D9"/>
    <w:rsid w:val="002C4561"/>
    <w:rsid w:val="002D188C"/>
    <w:rsid w:val="002D30A3"/>
    <w:rsid w:val="002D30C7"/>
    <w:rsid w:val="002D34E1"/>
    <w:rsid w:val="002D4879"/>
    <w:rsid w:val="002D7D60"/>
    <w:rsid w:val="002E1D73"/>
    <w:rsid w:val="002E4491"/>
    <w:rsid w:val="002E4746"/>
    <w:rsid w:val="002E52FD"/>
    <w:rsid w:val="002E5E56"/>
    <w:rsid w:val="002E63F2"/>
    <w:rsid w:val="002E6EF2"/>
    <w:rsid w:val="002F4A9B"/>
    <w:rsid w:val="002F5BFE"/>
    <w:rsid w:val="002F6006"/>
    <w:rsid w:val="003005F5"/>
    <w:rsid w:val="00300758"/>
    <w:rsid w:val="00300A63"/>
    <w:rsid w:val="003038EB"/>
    <w:rsid w:val="00304DBA"/>
    <w:rsid w:val="00305698"/>
    <w:rsid w:val="00305FD9"/>
    <w:rsid w:val="00306D5A"/>
    <w:rsid w:val="003103A4"/>
    <w:rsid w:val="003103D2"/>
    <w:rsid w:val="00310B86"/>
    <w:rsid w:val="00311CE5"/>
    <w:rsid w:val="003120B4"/>
    <w:rsid w:val="00317EFB"/>
    <w:rsid w:val="00320355"/>
    <w:rsid w:val="00322605"/>
    <w:rsid w:val="00322F89"/>
    <w:rsid w:val="00324BC4"/>
    <w:rsid w:val="00325531"/>
    <w:rsid w:val="0032582D"/>
    <w:rsid w:val="00325C95"/>
    <w:rsid w:val="00331F6C"/>
    <w:rsid w:val="003321AE"/>
    <w:rsid w:val="00332385"/>
    <w:rsid w:val="00332C33"/>
    <w:rsid w:val="00334C8F"/>
    <w:rsid w:val="00337429"/>
    <w:rsid w:val="00340AE5"/>
    <w:rsid w:val="00340B3D"/>
    <w:rsid w:val="0034452F"/>
    <w:rsid w:val="00344A85"/>
    <w:rsid w:val="0034610C"/>
    <w:rsid w:val="00346798"/>
    <w:rsid w:val="00347772"/>
    <w:rsid w:val="00354354"/>
    <w:rsid w:val="00354ECB"/>
    <w:rsid w:val="00355782"/>
    <w:rsid w:val="00355EEB"/>
    <w:rsid w:val="003565DC"/>
    <w:rsid w:val="00357696"/>
    <w:rsid w:val="00357962"/>
    <w:rsid w:val="00362640"/>
    <w:rsid w:val="003671B1"/>
    <w:rsid w:val="00370A38"/>
    <w:rsid w:val="00370D8B"/>
    <w:rsid w:val="003722BC"/>
    <w:rsid w:val="00372FB2"/>
    <w:rsid w:val="0037375B"/>
    <w:rsid w:val="00374255"/>
    <w:rsid w:val="00380A1C"/>
    <w:rsid w:val="00382649"/>
    <w:rsid w:val="00382929"/>
    <w:rsid w:val="003844A9"/>
    <w:rsid w:val="00385608"/>
    <w:rsid w:val="003920A1"/>
    <w:rsid w:val="00393529"/>
    <w:rsid w:val="00394723"/>
    <w:rsid w:val="003955E5"/>
    <w:rsid w:val="003958FC"/>
    <w:rsid w:val="003964B6"/>
    <w:rsid w:val="003A00D0"/>
    <w:rsid w:val="003A0574"/>
    <w:rsid w:val="003A1F0C"/>
    <w:rsid w:val="003A3D29"/>
    <w:rsid w:val="003A3F1F"/>
    <w:rsid w:val="003A646F"/>
    <w:rsid w:val="003A6C49"/>
    <w:rsid w:val="003A7ECC"/>
    <w:rsid w:val="003B067C"/>
    <w:rsid w:val="003B0E0B"/>
    <w:rsid w:val="003B1D47"/>
    <w:rsid w:val="003B208E"/>
    <w:rsid w:val="003B3C21"/>
    <w:rsid w:val="003B4AFB"/>
    <w:rsid w:val="003B75E3"/>
    <w:rsid w:val="003C1BE0"/>
    <w:rsid w:val="003C3671"/>
    <w:rsid w:val="003C3778"/>
    <w:rsid w:val="003C3D95"/>
    <w:rsid w:val="003C4557"/>
    <w:rsid w:val="003C698A"/>
    <w:rsid w:val="003D024A"/>
    <w:rsid w:val="003D4119"/>
    <w:rsid w:val="003D4B82"/>
    <w:rsid w:val="003E1753"/>
    <w:rsid w:val="003E34CB"/>
    <w:rsid w:val="003E58FB"/>
    <w:rsid w:val="003E7C10"/>
    <w:rsid w:val="003F1639"/>
    <w:rsid w:val="003F2501"/>
    <w:rsid w:val="003F2C05"/>
    <w:rsid w:val="003F2E89"/>
    <w:rsid w:val="003F2F99"/>
    <w:rsid w:val="003F3F80"/>
    <w:rsid w:val="003F4C90"/>
    <w:rsid w:val="003F5F22"/>
    <w:rsid w:val="0040075F"/>
    <w:rsid w:val="00402800"/>
    <w:rsid w:val="00402B7D"/>
    <w:rsid w:val="0040395B"/>
    <w:rsid w:val="00403A40"/>
    <w:rsid w:val="00406523"/>
    <w:rsid w:val="00413C85"/>
    <w:rsid w:val="00414822"/>
    <w:rsid w:val="00415349"/>
    <w:rsid w:val="0041621D"/>
    <w:rsid w:val="004167A9"/>
    <w:rsid w:val="004168D2"/>
    <w:rsid w:val="00416A4A"/>
    <w:rsid w:val="00416F5F"/>
    <w:rsid w:val="0041710D"/>
    <w:rsid w:val="00424C93"/>
    <w:rsid w:val="00424EEA"/>
    <w:rsid w:val="00425D96"/>
    <w:rsid w:val="004261B7"/>
    <w:rsid w:val="00426D0B"/>
    <w:rsid w:val="004336BA"/>
    <w:rsid w:val="0043387A"/>
    <w:rsid w:val="00442348"/>
    <w:rsid w:val="00446964"/>
    <w:rsid w:val="0045019E"/>
    <w:rsid w:val="00450437"/>
    <w:rsid w:val="0045123D"/>
    <w:rsid w:val="00451D67"/>
    <w:rsid w:val="00452AAB"/>
    <w:rsid w:val="00452AFD"/>
    <w:rsid w:val="0045428D"/>
    <w:rsid w:val="00454629"/>
    <w:rsid w:val="00454D3B"/>
    <w:rsid w:val="00455A7E"/>
    <w:rsid w:val="00461A98"/>
    <w:rsid w:val="004648F0"/>
    <w:rsid w:val="00464ECB"/>
    <w:rsid w:val="00465A76"/>
    <w:rsid w:val="00465BD7"/>
    <w:rsid w:val="00465DFB"/>
    <w:rsid w:val="00465EE5"/>
    <w:rsid w:val="00467AFA"/>
    <w:rsid w:val="00476485"/>
    <w:rsid w:val="0047757E"/>
    <w:rsid w:val="00477A3F"/>
    <w:rsid w:val="0048114D"/>
    <w:rsid w:val="0048292A"/>
    <w:rsid w:val="00483D91"/>
    <w:rsid w:val="00486288"/>
    <w:rsid w:val="00486C05"/>
    <w:rsid w:val="00487510"/>
    <w:rsid w:val="00487A38"/>
    <w:rsid w:val="00487BA5"/>
    <w:rsid w:val="00487E38"/>
    <w:rsid w:val="00490015"/>
    <w:rsid w:val="0049021B"/>
    <w:rsid w:val="00490239"/>
    <w:rsid w:val="00492015"/>
    <w:rsid w:val="00493973"/>
    <w:rsid w:val="004960D2"/>
    <w:rsid w:val="0049610E"/>
    <w:rsid w:val="004968B5"/>
    <w:rsid w:val="00496E3E"/>
    <w:rsid w:val="00497182"/>
    <w:rsid w:val="0049731D"/>
    <w:rsid w:val="00497B3E"/>
    <w:rsid w:val="004A08DC"/>
    <w:rsid w:val="004A252A"/>
    <w:rsid w:val="004A41FD"/>
    <w:rsid w:val="004A42E9"/>
    <w:rsid w:val="004A43F6"/>
    <w:rsid w:val="004A5B13"/>
    <w:rsid w:val="004B3404"/>
    <w:rsid w:val="004B5AA1"/>
    <w:rsid w:val="004B5F6C"/>
    <w:rsid w:val="004B6718"/>
    <w:rsid w:val="004C20B2"/>
    <w:rsid w:val="004C282D"/>
    <w:rsid w:val="004C5636"/>
    <w:rsid w:val="004C631C"/>
    <w:rsid w:val="004D02D3"/>
    <w:rsid w:val="004D0D8A"/>
    <w:rsid w:val="004D3C0E"/>
    <w:rsid w:val="004E08C0"/>
    <w:rsid w:val="004E3A9D"/>
    <w:rsid w:val="004E4874"/>
    <w:rsid w:val="004E6A2D"/>
    <w:rsid w:val="004F02DE"/>
    <w:rsid w:val="004F1298"/>
    <w:rsid w:val="004F1EC6"/>
    <w:rsid w:val="004F2574"/>
    <w:rsid w:val="004F40DA"/>
    <w:rsid w:val="004F4C4B"/>
    <w:rsid w:val="004F73D1"/>
    <w:rsid w:val="005003E9"/>
    <w:rsid w:val="00500947"/>
    <w:rsid w:val="00502346"/>
    <w:rsid w:val="005026AD"/>
    <w:rsid w:val="00511F06"/>
    <w:rsid w:val="00513449"/>
    <w:rsid w:val="00516E77"/>
    <w:rsid w:val="0051737B"/>
    <w:rsid w:val="00522170"/>
    <w:rsid w:val="00524579"/>
    <w:rsid w:val="0052569D"/>
    <w:rsid w:val="005262F2"/>
    <w:rsid w:val="00533D66"/>
    <w:rsid w:val="00534A66"/>
    <w:rsid w:val="0053639F"/>
    <w:rsid w:val="0054170D"/>
    <w:rsid w:val="00541A98"/>
    <w:rsid w:val="00542A9E"/>
    <w:rsid w:val="00544657"/>
    <w:rsid w:val="005460ED"/>
    <w:rsid w:val="005467E1"/>
    <w:rsid w:val="005502E0"/>
    <w:rsid w:val="00550874"/>
    <w:rsid w:val="00555106"/>
    <w:rsid w:val="00555603"/>
    <w:rsid w:val="00557160"/>
    <w:rsid w:val="005602DA"/>
    <w:rsid w:val="00560C61"/>
    <w:rsid w:val="00561BCF"/>
    <w:rsid w:val="00565378"/>
    <w:rsid w:val="00567040"/>
    <w:rsid w:val="005700CC"/>
    <w:rsid w:val="0057077A"/>
    <w:rsid w:val="00571199"/>
    <w:rsid w:val="0057159F"/>
    <w:rsid w:val="00572489"/>
    <w:rsid w:val="005729E8"/>
    <w:rsid w:val="005747C6"/>
    <w:rsid w:val="00575ADF"/>
    <w:rsid w:val="005769DF"/>
    <w:rsid w:val="00576E34"/>
    <w:rsid w:val="00577B0A"/>
    <w:rsid w:val="00580157"/>
    <w:rsid w:val="005813AB"/>
    <w:rsid w:val="00581B37"/>
    <w:rsid w:val="00582D22"/>
    <w:rsid w:val="005831DD"/>
    <w:rsid w:val="00583C65"/>
    <w:rsid w:val="00585B91"/>
    <w:rsid w:val="0058633D"/>
    <w:rsid w:val="0059289A"/>
    <w:rsid w:val="00596D1A"/>
    <w:rsid w:val="005A1696"/>
    <w:rsid w:val="005A2AE8"/>
    <w:rsid w:val="005A39AC"/>
    <w:rsid w:val="005A60C1"/>
    <w:rsid w:val="005B23FB"/>
    <w:rsid w:val="005B4C06"/>
    <w:rsid w:val="005B5C3E"/>
    <w:rsid w:val="005B5CB6"/>
    <w:rsid w:val="005B7273"/>
    <w:rsid w:val="005B7790"/>
    <w:rsid w:val="005C15E4"/>
    <w:rsid w:val="005C334D"/>
    <w:rsid w:val="005C5644"/>
    <w:rsid w:val="005D3EB6"/>
    <w:rsid w:val="005D4BFB"/>
    <w:rsid w:val="005D74DA"/>
    <w:rsid w:val="005E0029"/>
    <w:rsid w:val="005E14E9"/>
    <w:rsid w:val="005E2E1A"/>
    <w:rsid w:val="005E36EB"/>
    <w:rsid w:val="005E56B7"/>
    <w:rsid w:val="005E5933"/>
    <w:rsid w:val="005E59B1"/>
    <w:rsid w:val="005F101C"/>
    <w:rsid w:val="005F1DA5"/>
    <w:rsid w:val="005F3472"/>
    <w:rsid w:val="005F36EE"/>
    <w:rsid w:val="005F377E"/>
    <w:rsid w:val="005F4CDD"/>
    <w:rsid w:val="005F5435"/>
    <w:rsid w:val="005F573E"/>
    <w:rsid w:val="005F7196"/>
    <w:rsid w:val="005F7981"/>
    <w:rsid w:val="005F7CBA"/>
    <w:rsid w:val="00601FD2"/>
    <w:rsid w:val="00601FFB"/>
    <w:rsid w:val="00603FEA"/>
    <w:rsid w:val="00604973"/>
    <w:rsid w:val="006064D6"/>
    <w:rsid w:val="0060763E"/>
    <w:rsid w:val="00611AB0"/>
    <w:rsid w:val="0061204F"/>
    <w:rsid w:val="006124A3"/>
    <w:rsid w:val="00613454"/>
    <w:rsid w:val="0061443C"/>
    <w:rsid w:val="00614D05"/>
    <w:rsid w:val="00615011"/>
    <w:rsid w:val="006176F8"/>
    <w:rsid w:val="00621B8D"/>
    <w:rsid w:val="0062414D"/>
    <w:rsid w:val="00627600"/>
    <w:rsid w:val="006276BC"/>
    <w:rsid w:val="00627705"/>
    <w:rsid w:val="00627BC7"/>
    <w:rsid w:val="00627E02"/>
    <w:rsid w:val="00634910"/>
    <w:rsid w:val="00634FDA"/>
    <w:rsid w:val="00635E5D"/>
    <w:rsid w:val="0064254B"/>
    <w:rsid w:val="00642FB1"/>
    <w:rsid w:val="00643DA2"/>
    <w:rsid w:val="0064404F"/>
    <w:rsid w:val="00645135"/>
    <w:rsid w:val="00645644"/>
    <w:rsid w:val="006459F8"/>
    <w:rsid w:val="00650CF0"/>
    <w:rsid w:val="0065119D"/>
    <w:rsid w:val="00651FEE"/>
    <w:rsid w:val="00652591"/>
    <w:rsid w:val="00652C2B"/>
    <w:rsid w:val="00654E96"/>
    <w:rsid w:val="00657339"/>
    <w:rsid w:val="00657FAC"/>
    <w:rsid w:val="00662F08"/>
    <w:rsid w:val="00662FC3"/>
    <w:rsid w:val="006637F4"/>
    <w:rsid w:val="00664ED8"/>
    <w:rsid w:val="00664F64"/>
    <w:rsid w:val="00671996"/>
    <w:rsid w:val="00673FAB"/>
    <w:rsid w:val="00675E2A"/>
    <w:rsid w:val="00676B85"/>
    <w:rsid w:val="00682BAE"/>
    <w:rsid w:val="006843C6"/>
    <w:rsid w:val="00684E51"/>
    <w:rsid w:val="0068613C"/>
    <w:rsid w:val="00687450"/>
    <w:rsid w:val="0068791F"/>
    <w:rsid w:val="00690BC9"/>
    <w:rsid w:val="00690F80"/>
    <w:rsid w:val="00692982"/>
    <w:rsid w:val="006931BC"/>
    <w:rsid w:val="006937B9"/>
    <w:rsid w:val="0069521F"/>
    <w:rsid w:val="00696DAC"/>
    <w:rsid w:val="006A1154"/>
    <w:rsid w:val="006A1C9F"/>
    <w:rsid w:val="006A26B7"/>
    <w:rsid w:val="006A28AF"/>
    <w:rsid w:val="006A2FFC"/>
    <w:rsid w:val="006A355F"/>
    <w:rsid w:val="006A3D2E"/>
    <w:rsid w:val="006A63D7"/>
    <w:rsid w:val="006A672F"/>
    <w:rsid w:val="006A71F0"/>
    <w:rsid w:val="006B2BB8"/>
    <w:rsid w:val="006B5287"/>
    <w:rsid w:val="006B5509"/>
    <w:rsid w:val="006B6D01"/>
    <w:rsid w:val="006C04C1"/>
    <w:rsid w:val="006C3386"/>
    <w:rsid w:val="006C3FB7"/>
    <w:rsid w:val="006C3FF8"/>
    <w:rsid w:val="006C4B1E"/>
    <w:rsid w:val="006C5D5E"/>
    <w:rsid w:val="006D12E5"/>
    <w:rsid w:val="006D29D4"/>
    <w:rsid w:val="006D3BB8"/>
    <w:rsid w:val="006D53D1"/>
    <w:rsid w:val="006D5823"/>
    <w:rsid w:val="006D5A44"/>
    <w:rsid w:val="006E1F61"/>
    <w:rsid w:val="006E2021"/>
    <w:rsid w:val="006E534C"/>
    <w:rsid w:val="006E544A"/>
    <w:rsid w:val="006E57F1"/>
    <w:rsid w:val="006E5D97"/>
    <w:rsid w:val="006E7F8C"/>
    <w:rsid w:val="006F0668"/>
    <w:rsid w:val="006F07A0"/>
    <w:rsid w:val="006F0880"/>
    <w:rsid w:val="006F3A1D"/>
    <w:rsid w:val="006F683D"/>
    <w:rsid w:val="006F71F5"/>
    <w:rsid w:val="006F7A89"/>
    <w:rsid w:val="00702C8C"/>
    <w:rsid w:val="00704E93"/>
    <w:rsid w:val="00705C41"/>
    <w:rsid w:val="00705C4C"/>
    <w:rsid w:val="00707C09"/>
    <w:rsid w:val="0071486E"/>
    <w:rsid w:val="0071505A"/>
    <w:rsid w:val="0071563E"/>
    <w:rsid w:val="007156A7"/>
    <w:rsid w:val="007161F4"/>
    <w:rsid w:val="007165DC"/>
    <w:rsid w:val="00716AE3"/>
    <w:rsid w:val="00717ECE"/>
    <w:rsid w:val="00720A9A"/>
    <w:rsid w:val="00720C85"/>
    <w:rsid w:val="00721E11"/>
    <w:rsid w:val="00722FCF"/>
    <w:rsid w:val="00727D05"/>
    <w:rsid w:val="00731FFF"/>
    <w:rsid w:val="00732520"/>
    <w:rsid w:val="00732CAB"/>
    <w:rsid w:val="00732EA0"/>
    <w:rsid w:val="00732F92"/>
    <w:rsid w:val="00733223"/>
    <w:rsid w:val="007340EF"/>
    <w:rsid w:val="00736220"/>
    <w:rsid w:val="00740C21"/>
    <w:rsid w:val="007425EB"/>
    <w:rsid w:val="00746AC5"/>
    <w:rsid w:val="00753448"/>
    <w:rsid w:val="00755694"/>
    <w:rsid w:val="007556AC"/>
    <w:rsid w:val="00760AAF"/>
    <w:rsid w:val="00760D08"/>
    <w:rsid w:val="00765A1D"/>
    <w:rsid w:val="00765E8E"/>
    <w:rsid w:val="0076652F"/>
    <w:rsid w:val="0076664D"/>
    <w:rsid w:val="00770E33"/>
    <w:rsid w:val="00771C49"/>
    <w:rsid w:val="00771E13"/>
    <w:rsid w:val="00771E6D"/>
    <w:rsid w:val="007726EC"/>
    <w:rsid w:val="00772C73"/>
    <w:rsid w:val="007741F7"/>
    <w:rsid w:val="00774E0A"/>
    <w:rsid w:val="00777647"/>
    <w:rsid w:val="00780CAC"/>
    <w:rsid w:val="00781BDA"/>
    <w:rsid w:val="00781BDD"/>
    <w:rsid w:val="00782F4B"/>
    <w:rsid w:val="007839CC"/>
    <w:rsid w:val="00783A6A"/>
    <w:rsid w:val="00784B14"/>
    <w:rsid w:val="00787B81"/>
    <w:rsid w:val="0079035B"/>
    <w:rsid w:val="00790A70"/>
    <w:rsid w:val="007916DE"/>
    <w:rsid w:val="007923D5"/>
    <w:rsid w:val="00793591"/>
    <w:rsid w:val="007957A4"/>
    <w:rsid w:val="007978F5"/>
    <w:rsid w:val="007A1B65"/>
    <w:rsid w:val="007A44A7"/>
    <w:rsid w:val="007A62C3"/>
    <w:rsid w:val="007A74F2"/>
    <w:rsid w:val="007B0789"/>
    <w:rsid w:val="007B1030"/>
    <w:rsid w:val="007B155E"/>
    <w:rsid w:val="007B4E5B"/>
    <w:rsid w:val="007B605E"/>
    <w:rsid w:val="007B653D"/>
    <w:rsid w:val="007C019A"/>
    <w:rsid w:val="007C1627"/>
    <w:rsid w:val="007C3572"/>
    <w:rsid w:val="007C3F27"/>
    <w:rsid w:val="007C734C"/>
    <w:rsid w:val="007D5D21"/>
    <w:rsid w:val="007D73D8"/>
    <w:rsid w:val="007E2660"/>
    <w:rsid w:val="007E2973"/>
    <w:rsid w:val="007E42B9"/>
    <w:rsid w:val="007E5245"/>
    <w:rsid w:val="007F2890"/>
    <w:rsid w:val="007F3874"/>
    <w:rsid w:val="007F39E0"/>
    <w:rsid w:val="007F46BA"/>
    <w:rsid w:val="007F4C18"/>
    <w:rsid w:val="007F50A0"/>
    <w:rsid w:val="007F5843"/>
    <w:rsid w:val="007F5D7C"/>
    <w:rsid w:val="00801528"/>
    <w:rsid w:val="008022C6"/>
    <w:rsid w:val="00802346"/>
    <w:rsid w:val="00802508"/>
    <w:rsid w:val="00806748"/>
    <w:rsid w:val="00807396"/>
    <w:rsid w:val="00807BF4"/>
    <w:rsid w:val="00810751"/>
    <w:rsid w:val="00810973"/>
    <w:rsid w:val="00813D6B"/>
    <w:rsid w:val="00814211"/>
    <w:rsid w:val="008145AE"/>
    <w:rsid w:val="00815C8F"/>
    <w:rsid w:val="0082453F"/>
    <w:rsid w:val="00831452"/>
    <w:rsid w:val="0083518A"/>
    <w:rsid w:val="00835347"/>
    <w:rsid w:val="00835A04"/>
    <w:rsid w:val="00835FF5"/>
    <w:rsid w:val="00836B0A"/>
    <w:rsid w:val="008406C6"/>
    <w:rsid w:val="00843015"/>
    <w:rsid w:val="008447DE"/>
    <w:rsid w:val="00850610"/>
    <w:rsid w:val="0085077F"/>
    <w:rsid w:val="00851040"/>
    <w:rsid w:val="00851977"/>
    <w:rsid w:val="008534BB"/>
    <w:rsid w:val="008554EE"/>
    <w:rsid w:val="00855A10"/>
    <w:rsid w:val="008567CC"/>
    <w:rsid w:val="008602F2"/>
    <w:rsid w:val="008625CC"/>
    <w:rsid w:val="00862726"/>
    <w:rsid w:val="00865259"/>
    <w:rsid w:val="008747D0"/>
    <w:rsid w:val="00874B2D"/>
    <w:rsid w:val="008757C8"/>
    <w:rsid w:val="00876B27"/>
    <w:rsid w:val="008806DD"/>
    <w:rsid w:val="008819BD"/>
    <w:rsid w:val="008849D7"/>
    <w:rsid w:val="00884B75"/>
    <w:rsid w:val="00884CDB"/>
    <w:rsid w:val="0088726F"/>
    <w:rsid w:val="008875B2"/>
    <w:rsid w:val="00887A76"/>
    <w:rsid w:val="00887B16"/>
    <w:rsid w:val="00887CB9"/>
    <w:rsid w:val="00892966"/>
    <w:rsid w:val="0089458C"/>
    <w:rsid w:val="00895EFA"/>
    <w:rsid w:val="008960DC"/>
    <w:rsid w:val="008A0636"/>
    <w:rsid w:val="008A0B80"/>
    <w:rsid w:val="008A1DE2"/>
    <w:rsid w:val="008A451B"/>
    <w:rsid w:val="008A7149"/>
    <w:rsid w:val="008A7260"/>
    <w:rsid w:val="008B0E54"/>
    <w:rsid w:val="008B2FFB"/>
    <w:rsid w:val="008B37C5"/>
    <w:rsid w:val="008B6226"/>
    <w:rsid w:val="008C107C"/>
    <w:rsid w:val="008C119A"/>
    <w:rsid w:val="008C18C2"/>
    <w:rsid w:val="008C37D8"/>
    <w:rsid w:val="008C67E7"/>
    <w:rsid w:val="008C6F1E"/>
    <w:rsid w:val="008D1CCD"/>
    <w:rsid w:val="008D5174"/>
    <w:rsid w:val="008D6CAD"/>
    <w:rsid w:val="008E1BF9"/>
    <w:rsid w:val="008E1F96"/>
    <w:rsid w:val="008E6150"/>
    <w:rsid w:val="008E6279"/>
    <w:rsid w:val="008E6A67"/>
    <w:rsid w:val="008E6C63"/>
    <w:rsid w:val="008E70B9"/>
    <w:rsid w:val="008E7BE7"/>
    <w:rsid w:val="008F0709"/>
    <w:rsid w:val="008F0AD3"/>
    <w:rsid w:val="008F56ED"/>
    <w:rsid w:val="008F658E"/>
    <w:rsid w:val="008F79D1"/>
    <w:rsid w:val="00900464"/>
    <w:rsid w:val="009036FD"/>
    <w:rsid w:val="00904747"/>
    <w:rsid w:val="0090583C"/>
    <w:rsid w:val="009065D3"/>
    <w:rsid w:val="00906742"/>
    <w:rsid w:val="009114F0"/>
    <w:rsid w:val="00911D4D"/>
    <w:rsid w:val="00911E53"/>
    <w:rsid w:val="00913C32"/>
    <w:rsid w:val="00913CF8"/>
    <w:rsid w:val="0091448F"/>
    <w:rsid w:val="00914E67"/>
    <w:rsid w:val="009153BD"/>
    <w:rsid w:val="00916700"/>
    <w:rsid w:val="0092287F"/>
    <w:rsid w:val="0092292D"/>
    <w:rsid w:val="00923E81"/>
    <w:rsid w:val="00932163"/>
    <w:rsid w:val="009346A7"/>
    <w:rsid w:val="00934A48"/>
    <w:rsid w:val="00934C27"/>
    <w:rsid w:val="00934F05"/>
    <w:rsid w:val="00936C05"/>
    <w:rsid w:val="00940D07"/>
    <w:rsid w:val="00950322"/>
    <w:rsid w:val="0095060C"/>
    <w:rsid w:val="00950F7A"/>
    <w:rsid w:val="00951E38"/>
    <w:rsid w:val="0095340F"/>
    <w:rsid w:val="00954505"/>
    <w:rsid w:val="009554CC"/>
    <w:rsid w:val="00955DC6"/>
    <w:rsid w:val="00960064"/>
    <w:rsid w:val="00960C91"/>
    <w:rsid w:val="00962869"/>
    <w:rsid w:val="0096291D"/>
    <w:rsid w:val="009629C4"/>
    <w:rsid w:val="00963E7F"/>
    <w:rsid w:val="00970E07"/>
    <w:rsid w:val="00975C90"/>
    <w:rsid w:val="00975D47"/>
    <w:rsid w:val="00980B48"/>
    <w:rsid w:val="00980DCB"/>
    <w:rsid w:val="00981C04"/>
    <w:rsid w:val="0098312F"/>
    <w:rsid w:val="0098442E"/>
    <w:rsid w:val="00985D75"/>
    <w:rsid w:val="00986DAF"/>
    <w:rsid w:val="00997458"/>
    <w:rsid w:val="0099779D"/>
    <w:rsid w:val="009A0548"/>
    <w:rsid w:val="009A0988"/>
    <w:rsid w:val="009A0DBF"/>
    <w:rsid w:val="009A1481"/>
    <w:rsid w:val="009A17A9"/>
    <w:rsid w:val="009A5B16"/>
    <w:rsid w:val="009A6ADE"/>
    <w:rsid w:val="009A772A"/>
    <w:rsid w:val="009A7C6B"/>
    <w:rsid w:val="009B04F0"/>
    <w:rsid w:val="009B1BC3"/>
    <w:rsid w:val="009B2D57"/>
    <w:rsid w:val="009B354E"/>
    <w:rsid w:val="009B3D96"/>
    <w:rsid w:val="009B4696"/>
    <w:rsid w:val="009B6D28"/>
    <w:rsid w:val="009C00ED"/>
    <w:rsid w:val="009C3B8B"/>
    <w:rsid w:val="009C3C4C"/>
    <w:rsid w:val="009C445A"/>
    <w:rsid w:val="009C48D1"/>
    <w:rsid w:val="009C5621"/>
    <w:rsid w:val="009C5772"/>
    <w:rsid w:val="009C5FE2"/>
    <w:rsid w:val="009C6094"/>
    <w:rsid w:val="009D30D5"/>
    <w:rsid w:val="009D6528"/>
    <w:rsid w:val="009D67D0"/>
    <w:rsid w:val="009D7241"/>
    <w:rsid w:val="009E045F"/>
    <w:rsid w:val="009E2709"/>
    <w:rsid w:val="009E5485"/>
    <w:rsid w:val="009E5C11"/>
    <w:rsid w:val="009E6222"/>
    <w:rsid w:val="009E6EC4"/>
    <w:rsid w:val="009E71C0"/>
    <w:rsid w:val="009F0A22"/>
    <w:rsid w:val="009F0E95"/>
    <w:rsid w:val="009F13E1"/>
    <w:rsid w:val="009F1511"/>
    <w:rsid w:val="009F29C0"/>
    <w:rsid w:val="009F2F78"/>
    <w:rsid w:val="009F361E"/>
    <w:rsid w:val="009F3C6B"/>
    <w:rsid w:val="009F429D"/>
    <w:rsid w:val="009F4BE3"/>
    <w:rsid w:val="009F66D3"/>
    <w:rsid w:val="009F6884"/>
    <w:rsid w:val="00A004B4"/>
    <w:rsid w:val="00A00F1A"/>
    <w:rsid w:val="00A017EA"/>
    <w:rsid w:val="00A02154"/>
    <w:rsid w:val="00A04C50"/>
    <w:rsid w:val="00A04E04"/>
    <w:rsid w:val="00A04EB4"/>
    <w:rsid w:val="00A07B54"/>
    <w:rsid w:val="00A13F06"/>
    <w:rsid w:val="00A165AC"/>
    <w:rsid w:val="00A20BE9"/>
    <w:rsid w:val="00A212D1"/>
    <w:rsid w:val="00A2141C"/>
    <w:rsid w:val="00A22F7D"/>
    <w:rsid w:val="00A2328F"/>
    <w:rsid w:val="00A2462C"/>
    <w:rsid w:val="00A2568C"/>
    <w:rsid w:val="00A262D2"/>
    <w:rsid w:val="00A27D4F"/>
    <w:rsid w:val="00A30413"/>
    <w:rsid w:val="00A353B5"/>
    <w:rsid w:val="00A362BF"/>
    <w:rsid w:val="00A37EEC"/>
    <w:rsid w:val="00A41203"/>
    <w:rsid w:val="00A42314"/>
    <w:rsid w:val="00A44413"/>
    <w:rsid w:val="00A44737"/>
    <w:rsid w:val="00A45A06"/>
    <w:rsid w:val="00A46348"/>
    <w:rsid w:val="00A47419"/>
    <w:rsid w:val="00A52054"/>
    <w:rsid w:val="00A54B51"/>
    <w:rsid w:val="00A5584A"/>
    <w:rsid w:val="00A57D2A"/>
    <w:rsid w:val="00A61D04"/>
    <w:rsid w:val="00A62E4F"/>
    <w:rsid w:val="00A638C9"/>
    <w:rsid w:val="00A63D9F"/>
    <w:rsid w:val="00A6423A"/>
    <w:rsid w:val="00A64A79"/>
    <w:rsid w:val="00A65828"/>
    <w:rsid w:val="00A67208"/>
    <w:rsid w:val="00A6732D"/>
    <w:rsid w:val="00A70D50"/>
    <w:rsid w:val="00A73F22"/>
    <w:rsid w:val="00A75CED"/>
    <w:rsid w:val="00A83112"/>
    <w:rsid w:val="00A8487F"/>
    <w:rsid w:val="00A86AE0"/>
    <w:rsid w:val="00A9018A"/>
    <w:rsid w:val="00A904CF"/>
    <w:rsid w:val="00A92A09"/>
    <w:rsid w:val="00A969F6"/>
    <w:rsid w:val="00A96DAB"/>
    <w:rsid w:val="00AA030C"/>
    <w:rsid w:val="00AA1F12"/>
    <w:rsid w:val="00AA223C"/>
    <w:rsid w:val="00AA3224"/>
    <w:rsid w:val="00AA47CE"/>
    <w:rsid w:val="00AA5246"/>
    <w:rsid w:val="00AA5AC9"/>
    <w:rsid w:val="00AA67B5"/>
    <w:rsid w:val="00AB133A"/>
    <w:rsid w:val="00AB34D5"/>
    <w:rsid w:val="00AB5A02"/>
    <w:rsid w:val="00AB635E"/>
    <w:rsid w:val="00AB6D68"/>
    <w:rsid w:val="00AB79F1"/>
    <w:rsid w:val="00AB7B95"/>
    <w:rsid w:val="00AC178D"/>
    <w:rsid w:val="00AC286D"/>
    <w:rsid w:val="00AC36BF"/>
    <w:rsid w:val="00AC5983"/>
    <w:rsid w:val="00AC5B14"/>
    <w:rsid w:val="00AC7566"/>
    <w:rsid w:val="00AC7D77"/>
    <w:rsid w:val="00AD0CB3"/>
    <w:rsid w:val="00AD14B2"/>
    <w:rsid w:val="00AD6CA1"/>
    <w:rsid w:val="00AD73BB"/>
    <w:rsid w:val="00AD766D"/>
    <w:rsid w:val="00AE233A"/>
    <w:rsid w:val="00AE39D4"/>
    <w:rsid w:val="00AE48D5"/>
    <w:rsid w:val="00AE71A2"/>
    <w:rsid w:val="00AE744F"/>
    <w:rsid w:val="00AE7A28"/>
    <w:rsid w:val="00AF01B6"/>
    <w:rsid w:val="00AF032D"/>
    <w:rsid w:val="00AF4549"/>
    <w:rsid w:val="00AF6974"/>
    <w:rsid w:val="00B01E63"/>
    <w:rsid w:val="00B02D7F"/>
    <w:rsid w:val="00B0365B"/>
    <w:rsid w:val="00B04D56"/>
    <w:rsid w:val="00B06372"/>
    <w:rsid w:val="00B06878"/>
    <w:rsid w:val="00B10C29"/>
    <w:rsid w:val="00B10FEF"/>
    <w:rsid w:val="00B11D89"/>
    <w:rsid w:val="00B11E9C"/>
    <w:rsid w:val="00B158E4"/>
    <w:rsid w:val="00B17E0C"/>
    <w:rsid w:val="00B212AB"/>
    <w:rsid w:val="00B2276B"/>
    <w:rsid w:val="00B22C64"/>
    <w:rsid w:val="00B262C4"/>
    <w:rsid w:val="00B264DE"/>
    <w:rsid w:val="00B2662E"/>
    <w:rsid w:val="00B30652"/>
    <w:rsid w:val="00B422DA"/>
    <w:rsid w:val="00B43ABD"/>
    <w:rsid w:val="00B44ABA"/>
    <w:rsid w:val="00B461DE"/>
    <w:rsid w:val="00B46659"/>
    <w:rsid w:val="00B469B6"/>
    <w:rsid w:val="00B4713C"/>
    <w:rsid w:val="00B4777F"/>
    <w:rsid w:val="00B505DB"/>
    <w:rsid w:val="00B50BFD"/>
    <w:rsid w:val="00B52C37"/>
    <w:rsid w:val="00B53D62"/>
    <w:rsid w:val="00B54973"/>
    <w:rsid w:val="00B553DE"/>
    <w:rsid w:val="00B60007"/>
    <w:rsid w:val="00B60B06"/>
    <w:rsid w:val="00B60F43"/>
    <w:rsid w:val="00B614C6"/>
    <w:rsid w:val="00B61F22"/>
    <w:rsid w:val="00B651F9"/>
    <w:rsid w:val="00B665DF"/>
    <w:rsid w:val="00B66FC7"/>
    <w:rsid w:val="00B675A0"/>
    <w:rsid w:val="00B716C0"/>
    <w:rsid w:val="00B72449"/>
    <w:rsid w:val="00B72ACF"/>
    <w:rsid w:val="00B76B99"/>
    <w:rsid w:val="00B76F10"/>
    <w:rsid w:val="00B770F4"/>
    <w:rsid w:val="00B81579"/>
    <w:rsid w:val="00B820FF"/>
    <w:rsid w:val="00B82A39"/>
    <w:rsid w:val="00B84257"/>
    <w:rsid w:val="00B847D7"/>
    <w:rsid w:val="00B85B2D"/>
    <w:rsid w:val="00B9058A"/>
    <w:rsid w:val="00B90D9B"/>
    <w:rsid w:val="00B917B7"/>
    <w:rsid w:val="00B9383D"/>
    <w:rsid w:val="00B94E6D"/>
    <w:rsid w:val="00B97606"/>
    <w:rsid w:val="00B977CE"/>
    <w:rsid w:val="00BA02DB"/>
    <w:rsid w:val="00BA067A"/>
    <w:rsid w:val="00BA222A"/>
    <w:rsid w:val="00BA523A"/>
    <w:rsid w:val="00BA6FAA"/>
    <w:rsid w:val="00BB573A"/>
    <w:rsid w:val="00BB79F4"/>
    <w:rsid w:val="00BB7BA9"/>
    <w:rsid w:val="00BC0357"/>
    <w:rsid w:val="00BC1BAC"/>
    <w:rsid w:val="00BC4A3D"/>
    <w:rsid w:val="00BC52E5"/>
    <w:rsid w:val="00BC5A98"/>
    <w:rsid w:val="00BC66A0"/>
    <w:rsid w:val="00BC7213"/>
    <w:rsid w:val="00BD0709"/>
    <w:rsid w:val="00BD0C97"/>
    <w:rsid w:val="00BD355C"/>
    <w:rsid w:val="00BD4C37"/>
    <w:rsid w:val="00BD57E8"/>
    <w:rsid w:val="00BE0C72"/>
    <w:rsid w:val="00BE1AED"/>
    <w:rsid w:val="00BE53F0"/>
    <w:rsid w:val="00BF0F29"/>
    <w:rsid w:val="00BF1BE9"/>
    <w:rsid w:val="00BF2477"/>
    <w:rsid w:val="00BF34A7"/>
    <w:rsid w:val="00BF373B"/>
    <w:rsid w:val="00C007AD"/>
    <w:rsid w:val="00C01C5B"/>
    <w:rsid w:val="00C01DD5"/>
    <w:rsid w:val="00C02161"/>
    <w:rsid w:val="00C024A7"/>
    <w:rsid w:val="00C065B9"/>
    <w:rsid w:val="00C10195"/>
    <w:rsid w:val="00C13122"/>
    <w:rsid w:val="00C137C3"/>
    <w:rsid w:val="00C144FD"/>
    <w:rsid w:val="00C165A9"/>
    <w:rsid w:val="00C203DE"/>
    <w:rsid w:val="00C23374"/>
    <w:rsid w:val="00C23AA9"/>
    <w:rsid w:val="00C24627"/>
    <w:rsid w:val="00C2482E"/>
    <w:rsid w:val="00C2556A"/>
    <w:rsid w:val="00C26775"/>
    <w:rsid w:val="00C313B2"/>
    <w:rsid w:val="00C321C3"/>
    <w:rsid w:val="00C323C1"/>
    <w:rsid w:val="00C32624"/>
    <w:rsid w:val="00C360C7"/>
    <w:rsid w:val="00C4186C"/>
    <w:rsid w:val="00C418C9"/>
    <w:rsid w:val="00C43697"/>
    <w:rsid w:val="00C459FC"/>
    <w:rsid w:val="00C4610D"/>
    <w:rsid w:val="00C47F41"/>
    <w:rsid w:val="00C5037D"/>
    <w:rsid w:val="00C537F0"/>
    <w:rsid w:val="00C53F78"/>
    <w:rsid w:val="00C541A4"/>
    <w:rsid w:val="00C552E4"/>
    <w:rsid w:val="00C63357"/>
    <w:rsid w:val="00C63465"/>
    <w:rsid w:val="00C63886"/>
    <w:rsid w:val="00C64D63"/>
    <w:rsid w:val="00C65077"/>
    <w:rsid w:val="00C74924"/>
    <w:rsid w:val="00C7659E"/>
    <w:rsid w:val="00C765A3"/>
    <w:rsid w:val="00C8118E"/>
    <w:rsid w:val="00C83049"/>
    <w:rsid w:val="00C84055"/>
    <w:rsid w:val="00C84525"/>
    <w:rsid w:val="00C87A60"/>
    <w:rsid w:val="00C90360"/>
    <w:rsid w:val="00C94FB3"/>
    <w:rsid w:val="00C954E0"/>
    <w:rsid w:val="00CA1976"/>
    <w:rsid w:val="00CA586F"/>
    <w:rsid w:val="00CB0119"/>
    <w:rsid w:val="00CB1361"/>
    <w:rsid w:val="00CB2503"/>
    <w:rsid w:val="00CB2B0C"/>
    <w:rsid w:val="00CB412D"/>
    <w:rsid w:val="00CB5D05"/>
    <w:rsid w:val="00CB647A"/>
    <w:rsid w:val="00CB71EA"/>
    <w:rsid w:val="00CC357A"/>
    <w:rsid w:val="00CC3C34"/>
    <w:rsid w:val="00CC63BE"/>
    <w:rsid w:val="00CC6CE4"/>
    <w:rsid w:val="00CC6FF9"/>
    <w:rsid w:val="00CC7068"/>
    <w:rsid w:val="00CC7373"/>
    <w:rsid w:val="00CC7CFB"/>
    <w:rsid w:val="00CD01FF"/>
    <w:rsid w:val="00CD0E47"/>
    <w:rsid w:val="00CD2E9F"/>
    <w:rsid w:val="00CD3032"/>
    <w:rsid w:val="00CD32A4"/>
    <w:rsid w:val="00CD4DCE"/>
    <w:rsid w:val="00CD60BE"/>
    <w:rsid w:val="00CD78C2"/>
    <w:rsid w:val="00CE6FB3"/>
    <w:rsid w:val="00CE7AB1"/>
    <w:rsid w:val="00CF1A54"/>
    <w:rsid w:val="00CF210A"/>
    <w:rsid w:val="00CF2638"/>
    <w:rsid w:val="00CF3C44"/>
    <w:rsid w:val="00CF49B6"/>
    <w:rsid w:val="00CF4D7B"/>
    <w:rsid w:val="00CF50A9"/>
    <w:rsid w:val="00CF6A42"/>
    <w:rsid w:val="00CF7256"/>
    <w:rsid w:val="00CF7271"/>
    <w:rsid w:val="00CF7A34"/>
    <w:rsid w:val="00CF7BD3"/>
    <w:rsid w:val="00D00635"/>
    <w:rsid w:val="00D01261"/>
    <w:rsid w:val="00D01483"/>
    <w:rsid w:val="00D017E9"/>
    <w:rsid w:val="00D02BE9"/>
    <w:rsid w:val="00D04FE3"/>
    <w:rsid w:val="00D06BCD"/>
    <w:rsid w:val="00D06E1D"/>
    <w:rsid w:val="00D07446"/>
    <w:rsid w:val="00D10339"/>
    <w:rsid w:val="00D116D8"/>
    <w:rsid w:val="00D150DB"/>
    <w:rsid w:val="00D1589B"/>
    <w:rsid w:val="00D17E82"/>
    <w:rsid w:val="00D20CAD"/>
    <w:rsid w:val="00D21E79"/>
    <w:rsid w:val="00D25132"/>
    <w:rsid w:val="00D255DD"/>
    <w:rsid w:val="00D25776"/>
    <w:rsid w:val="00D27597"/>
    <w:rsid w:val="00D27F56"/>
    <w:rsid w:val="00D31274"/>
    <w:rsid w:val="00D3292A"/>
    <w:rsid w:val="00D35E99"/>
    <w:rsid w:val="00D36092"/>
    <w:rsid w:val="00D37534"/>
    <w:rsid w:val="00D41533"/>
    <w:rsid w:val="00D43C6B"/>
    <w:rsid w:val="00D443BA"/>
    <w:rsid w:val="00D45DB4"/>
    <w:rsid w:val="00D47BE7"/>
    <w:rsid w:val="00D501D3"/>
    <w:rsid w:val="00D50ED9"/>
    <w:rsid w:val="00D545A3"/>
    <w:rsid w:val="00D551E3"/>
    <w:rsid w:val="00D55A45"/>
    <w:rsid w:val="00D56A9A"/>
    <w:rsid w:val="00D57561"/>
    <w:rsid w:val="00D604CE"/>
    <w:rsid w:val="00D60E93"/>
    <w:rsid w:val="00D65528"/>
    <w:rsid w:val="00D65D20"/>
    <w:rsid w:val="00D70694"/>
    <w:rsid w:val="00D721F3"/>
    <w:rsid w:val="00D72DE3"/>
    <w:rsid w:val="00D76A45"/>
    <w:rsid w:val="00D779DB"/>
    <w:rsid w:val="00D80290"/>
    <w:rsid w:val="00D806EE"/>
    <w:rsid w:val="00D8683E"/>
    <w:rsid w:val="00D86EAC"/>
    <w:rsid w:val="00D87AF7"/>
    <w:rsid w:val="00D928D2"/>
    <w:rsid w:val="00D95309"/>
    <w:rsid w:val="00D95C73"/>
    <w:rsid w:val="00D966A1"/>
    <w:rsid w:val="00DA0441"/>
    <w:rsid w:val="00DA0481"/>
    <w:rsid w:val="00DA167C"/>
    <w:rsid w:val="00DA205E"/>
    <w:rsid w:val="00DA2F21"/>
    <w:rsid w:val="00DA5DB8"/>
    <w:rsid w:val="00DA5E3D"/>
    <w:rsid w:val="00DA7B9C"/>
    <w:rsid w:val="00DB2D87"/>
    <w:rsid w:val="00DB398A"/>
    <w:rsid w:val="00DB5166"/>
    <w:rsid w:val="00DB6666"/>
    <w:rsid w:val="00DC094B"/>
    <w:rsid w:val="00DC0B6C"/>
    <w:rsid w:val="00DC3191"/>
    <w:rsid w:val="00DC6A93"/>
    <w:rsid w:val="00DC6BA7"/>
    <w:rsid w:val="00DC7BB6"/>
    <w:rsid w:val="00DD0966"/>
    <w:rsid w:val="00DD1569"/>
    <w:rsid w:val="00DD2AFC"/>
    <w:rsid w:val="00DD330C"/>
    <w:rsid w:val="00DD734E"/>
    <w:rsid w:val="00DE0C67"/>
    <w:rsid w:val="00DE120D"/>
    <w:rsid w:val="00DE1DA1"/>
    <w:rsid w:val="00DE3922"/>
    <w:rsid w:val="00DE617C"/>
    <w:rsid w:val="00DE6A6D"/>
    <w:rsid w:val="00DF079E"/>
    <w:rsid w:val="00DF0FD5"/>
    <w:rsid w:val="00DF13A6"/>
    <w:rsid w:val="00DF13C7"/>
    <w:rsid w:val="00DF179D"/>
    <w:rsid w:val="00DF1BD1"/>
    <w:rsid w:val="00DF2DE4"/>
    <w:rsid w:val="00DF3EC5"/>
    <w:rsid w:val="00DF4237"/>
    <w:rsid w:val="00DF5E73"/>
    <w:rsid w:val="00E0020E"/>
    <w:rsid w:val="00E0111A"/>
    <w:rsid w:val="00E01D6A"/>
    <w:rsid w:val="00E02B81"/>
    <w:rsid w:val="00E03C72"/>
    <w:rsid w:val="00E04596"/>
    <w:rsid w:val="00E04EBF"/>
    <w:rsid w:val="00E07799"/>
    <w:rsid w:val="00E07E04"/>
    <w:rsid w:val="00E1062A"/>
    <w:rsid w:val="00E115CD"/>
    <w:rsid w:val="00E12A00"/>
    <w:rsid w:val="00E1421C"/>
    <w:rsid w:val="00E16A8E"/>
    <w:rsid w:val="00E1750B"/>
    <w:rsid w:val="00E17667"/>
    <w:rsid w:val="00E17765"/>
    <w:rsid w:val="00E21695"/>
    <w:rsid w:val="00E22CEE"/>
    <w:rsid w:val="00E23A01"/>
    <w:rsid w:val="00E30CC4"/>
    <w:rsid w:val="00E312E9"/>
    <w:rsid w:val="00E31B14"/>
    <w:rsid w:val="00E31ECB"/>
    <w:rsid w:val="00E33161"/>
    <w:rsid w:val="00E333AC"/>
    <w:rsid w:val="00E33A67"/>
    <w:rsid w:val="00E34A02"/>
    <w:rsid w:val="00E37908"/>
    <w:rsid w:val="00E43A44"/>
    <w:rsid w:val="00E45CFE"/>
    <w:rsid w:val="00E47625"/>
    <w:rsid w:val="00E478B1"/>
    <w:rsid w:val="00E5191B"/>
    <w:rsid w:val="00E51FB9"/>
    <w:rsid w:val="00E5489B"/>
    <w:rsid w:val="00E56149"/>
    <w:rsid w:val="00E56A5D"/>
    <w:rsid w:val="00E60A14"/>
    <w:rsid w:val="00E617C3"/>
    <w:rsid w:val="00E63622"/>
    <w:rsid w:val="00E636D4"/>
    <w:rsid w:val="00E6494B"/>
    <w:rsid w:val="00E6601A"/>
    <w:rsid w:val="00E67BC1"/>
    <w:rsid w:val="00E704E4"/>
    <w:rsid w:val="00E71E10"/>
    <w:rsid w:val="00E72EB3"/>
    <w:rsid w:val="00E7499C"/>
    <w:rsid w:val="00E76AA1"/>
    <w:rsid w:val="00E82318"/>
    <w:rsid w:val="00E84650"/>
    <w:rsid w:val="00E849CE"/>
    <w:rsid w:val="00E85C05"/>
    <w:rsid w:val="00E91B3B"/>
    <w:rsid w:val="00E93374"/>
    <w:rsid w:val="00E9515C"/>
    <w:rsid w:val="00E97C12"/>
    <w:rsid w:val="00EA3303"/>
    <w:rsid w:val="00EA3E8D"/>
    <w:rsid w:val="00EA4037"/>
    <w:rsid w:val="00EA4972"/>
    <w:rsid w:val="00EA619A"/>
    <w:rsid w:val="00EA647D"/>
    <w:rsid w:val="00EA6529"/>
    <w:rsid w:val="00EA762E"/>
    <w:rsid w:val="00EB0F9D"/>
    <w:rsid w:val="00EB1061"/>
    <w:rsid w:val="00EB178D"/>
    <w:rsid w:val="00EB480C"/>
    <w:rsid w:val="00EB6691"/>
    <w:rsid w:val="00EB7C0A"/>
    <w:rsid w:val="00EC1A7D"/>
    <w:rsid w:val="00EC1BDF"/>
    <w:rsid w:val="00EC2C71"/>
    <w:rsid w:val="00EC35A0"/>
    <w:rsid w:val="00EC52C5"/>
    <w:rsid w:val="00EC5FEC"/>
    <w:rsid w:val="00ED04D2"/>
    <w:rsid w:val="00ED2370"/>
    <w:rsid w:val="00ED288B"/>
    <w:rsid w:val="00ED38EF"/>
    <w:rsid w:val="00ED3C66"/>
    <w:rsid w:val="00ED498C"/>
    <w:rsid w:val="00ED61A4"/>
    <w:rsid w:val="00ED7BC8"/>
    <w:rsid w:val="00EE130A"/>
    <w:rsid w:val="00EE13BB"/>
    <w:rsid w:val="00EE196C"/>
    <w:rsid w:val="00EE4FC1"/>
    <w:rsid w:val="00EF0A8C"/>
    <w:rsid w:val="00EF129B"/>
    <w:rsid w:val="00EF1A32"/>
    <w:rsid w:val="00EF22C2"/>
    <w:rsid w:val="00EF25A1"/>
    <w:rsid w:val="00EF37BF"/>
    <w:rsid w:val="00EF4A45"/>
    <w:rsid w:val="00EF541E"/>
    <w:rsid w:val="00EF66E0"/>
    <w:rsid w:val="00EF7DA3"/>
    <w:rsid w:val="00F00C17"/>
    <w:rsid w:val="00F012C3"/>
    <w:rsid w:val="00F048AB"/>
    <w:rsid w:val="00F04E47"/>
    <w:rsid w:val="00F0522B"/>
    <w:rsid w:val="00F05277"/>
    <w:rsid w:val="00F0563F"/>
    <w:rsid w:val="00F067AD"/>
    <w:rsid w:val="00F067DA"/>
    <w:rsid w:val="00F10768"/>
    <w:rsid w:val="00F117D1"/>
    <w:rsid w:val="00F11A6E"/>
    <w:rsid w:val="00F11AB8"/>
    <w:rsid w:val="00F12EBC"/>
    <w:rsid w:val="00F1571C"/>
    <w:rsid w:val="00F176F7"/>
    <w:rsid w:val="00F17821"/>
    <w:rsid w:val="00F22D6F"/>
    <w:rsid w:val="00F23E74"/>
    <w:rsid w:val="00F2439D"/>
    <w:rsid w:val="00F26712"/>
    <w:rsid w:val="00F27979"/>
    <w:rsid w:val="00F30AEE"/>
    <w:rsid w:val="00F310EF"/>
    <w:rsid w:val="00F31DC9"/>
    <w:rsid w:val="00F327FA"/>
    <w:rsid w:val="00F33776"/>
    <w:rsid w:val="00F34BCF"/>
    <w:rsid w:val="00F35672"/>
    <w:rsid w:val="00F365A6"/>
    <w:rsid w:val="00F40ABE"/>
    <w:rsid w:val="00F43906"/>
    <w:rsid w:val="00F5037D"/>
    <w:rsid w:val="00F509CD"/>
    <w:rsid w:val="00F5296B"/>
    <w:rsid w:val="00F60FED"/>
    <w:rsid w:val="00F62C19"/>
    <w:rsid w:val="00F65D9B"/>
    <w:rsid w:val="00F72707"/>
    <w:rsid w:val="00F72846"/>
    <w:rsid w:val="00F72C6C"/>
    <w:rsid w:val="00F76C54"/>
    <w:rsid w:val="00F77359"/>
    <w:rsid w:val="00F80753"/>
    <w:rsid w:val="00F80806"/>
    <w:rsid w:val="00F821B5"/>
    <w:rsid w:val="00F83194"/>
    <w:rsid w:val="00F84562"/>
    <w:rsid w:val="00F860E2"/>
    <w:rsid w:val="00F86C6A"/>
    <w:rsid w:val="00F90065"/>
    <w:rsid w:val="00F90CC6"/>
    <w:rsid w:val="00F914B9"/>
    <w:rsid w:val="00F9375B"/>
    <w:rsid w:val="00F940DF"/>
    <w:rsid w:val="00F951CF"/>
    <w:rsid w:val="00F96C6F"/>
    <w:rsid w:val="00FA07E7"/>
    <w:rsid w:val="00FA2CCD"/>
    <w:rsid w:val="00FA3230"/>
    <w:rsid w:val="00FA57B0"/>
    <w:rsid w:val="00FA7E00"/>
    <w:rsid w:val="00FB0A03"/>
    <w:rsid w:val="00FB0ADC"/>
    <w:rsid w:val="00FB4B6C"/>
    <w:rsid w:val="00FB63BE"/>
    <w:rsid w:val="00FC0492"/>
    <w:rsid w:val="00FC33F9"/>
    <w:rsid w:val="00FC44E5"/>
    <w:rsid w:val="00FC4570"/>
    <w:rsid w:val="00FD4A97"/>
    <w:rsid w:val="00FD5579"/>
    <w:rsid w:val="00FD6602"/>
    <w:rsid w:val="00FD6E09"/>
    <w:rsid w:val="00FD77DD"/>
    <w:rsid w:val="00FE16EA"/>
    <w:rsid w:val="00FE2321"/>
    <w:rsid w:val="00FE2617"/>
    <w:rsid w:val="00FF196B"/>
    <w:rsid w:val="00FF1EE2"/>
    <w:rsid w:val="00FF28C6"/>
    <w:rsid w:val="00FF34D1"/>
    <w:rsid w:val="00FF40E5"/>
    <w:rsid w:val="00FF5CDA"/>
    <w:rsid w:val="00FF6B15"/>
    <w:rsid w:val="00FF7D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lang w:val="nl-BE"/>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lang w:val="nl-BE"/>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lang w:val="nl-BE"/>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lang w:val="nl-BE"/>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lang w:val="nl-BE"/>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lang w:val="nl-BE"/>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lang w:val="nl-BE"/>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lang w:val="nl-BE"/>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lang w:val="nl-BE"/>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st">
    <w:name w:val="st"/>
    <w:basedOn w:val="Absatz-Standardschriftart"/>
    <w:rsid w:val="00C2482E"/>
  </w:style>
  <w:style w:type="character" w:styleId="Hervorhebung">
    <w:name w:val="Emphasis"/>
    <w:uiPriority w:val="20"/>
    <w:qFormat/>
    <w:rsid w:val="00C2482E"/>
    <w:rPr>
      <w:i/>
      <w:iCs/>
    </w:rPr>
  </w:style>
  <w:style w:type="character" w:customStyle="1" w:styleId="avtext">
    <w:name w:val="avtext"/>
    <w:basedOn w:val="Absatz-Standardschriftart"/>
    <w:rsid w:val="004A41FD"/>
  </w:style>
  <w:style w:type="character" w:styleId="Fett">
    <w:name w:val="Strong"/>
    <w:uiPriority w:val="22"/>
    <w:qFormat/>
    <w:rsid w:val="008E6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695888875">
      <w:bodyDiv w:val="1"/>
      <w:marLeft w:val="0"/>
      <w:marRight w:val="0"/>
      <w:marTop w:val="0"/>
      <w:marBottom w:val="0"/>
      <w:divBdr>
        <w:top w:val="none" w:sz="0" w:space="0" w:color="auto"/>
        <w:left w:val="none" w:sz="0" w:space="0" w:color="auto"/>
        <w:bottom w:val="none" w:sz="0" w:space="0" w:color="auto"/>
        <w:right w:val="none" w:sz="0" w:space="0" w:color="auto"/>
      </w:divBdr>
    </w:div>
    <w:div w:id="734476997">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172985117">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item24.com/profilanwendungen/schweizer-miniaturwelt-mit-unverwechselbarem-profi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ditiv-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m24.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log.item24.com/item-welt/aluminiumprofile-im-sondermaschinenbau-idee-und-vorteile/" TargetMode="External"/><Relationship Id="rId4" Type="http://schemas.openxmlformats.org/officeDocument/2006/relationships/settings" Target="settings.xml"/><Relationship Id="rId9" Type="http://schemas.openxmlformats.org/officeDocument/2006/relationships/hyperlink" Target="https://www.item24.de/produktwelt/systembaukasten.html?_ga=2.107951238.545251496.1580820772-1375133408.154083089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125C-9B58-4C8F-A753-10CA987D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8535</CharactersWithSpaces>
  <SharedDoc>false</SharedDoc>
  <HLinks>
    <vt:vector size="12" baseType="variant">
      <vt:variant>
        <vt:i4>1507343</vt:i4>
      </vt:variant>
      <vt:variant>
        <vt:i4>3</vt:i4>
      </vt:variant>
      <vt:variant>
        <vt:i4>0</vt:i4>
      </vt:variant>
      <vt:variant>
        <vt:i4>5</vt:i4>
      </vt:variant>
      <vt:variant>
        <vt:lpwstr>http://www.additiv-pr.de/</vt:lpwstr>
      </vt:variant>
      <vt:variant>
        <vt:lpwstr/>
      </vt:variant>
      <vt:variant>
        <vt:i4>8061043</vt:i4>
      </vt:variant>
      <vt:variant>
        <vt:i4>0</vt:i4>
      </vt:variant>
      <vt:variant>
        <vt:i4>0</vt:i4>
      </vt:variant>
      <vt:variant>
        <vt:i4>5</vt:i4>
      </vt:variant>
      <vt:variant>
        <vt:lpwstr>http://www.item24.com/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2019-09-16T06:59:00Z</dcterms:created>
  <dcterms:modified xsi:type="dcterms:W3CDTF">2020-02-06T11:32:00Z</dcterms:modified>
</cp:coreProperties>
</file>