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7E97" w14:textId="77777777" w:rsidR="002A7894" w:rsidRDefault="0096291D" w:rsidP="002A7894">
      <w:pPr>
        <w:autoSpaceDE w:val="0"/>
        <w:autoSpaceDN w:val="0"/>
        <w:adjustRightInd w:val="0"/>
        <w:spacing w:before="0" w:after="0" w:line="360" w:lineRule="auto"/>
        <w:jc w:val="center"/>
        <w:rPr>
          <w:b/>
          <w:sz w:val="22"/>
        </w:rPr>
      </w:pPr>
      <w:r>
        <w:rPr>
          <w:b/>
          <w:sz w:val="22"/>
        </w:rPr>
        <w:t>Work cabins in the pharmaceutical and chemical industries</w:t>
      </w:r>
    </w:p>
    <w:p w14:paraId="02BF1BFC" w14:textId="77777777" w:rsidR="003E34CB" w:rsidRDefault="000C2F8A" w:rsidP="003E34CB">
      <w:pPr>
        <w:autoSpaceDE w:val="0"/>
        <w:autoSpaceDN w:val="0"/>
        <w:adjustRightInd w:val="0"/>
        <w:spacing w:before="0" w:after="0" w:line="360" w:lineRule="auto"/>
        <w:jc w:val="center"/>
        <w:rPr>
          <w:b/>
          <w:sz w:val="36"/>
          <w:szCs w:val="36"/>
        </w:rPr>
      </w:pPr>
      <w:r>
        <w:rPr>
          <w:b/>
          <w:sz w:val="36"/>
          <w:szCs w:val="36"/>
        </w:rPr>
        <w:t xml:space="preserve">Modular and flexible – </w:t>
      </w:r>
      <w:proofErr w:type="spellStart"/>
      <w:r>
        <w:rPr>
          <w:b/>
          <w:sz w:val="36"/>
          <w:szCs w:val="36"/>
        </w:rPr>
        <w:t>ChemCon</w:t>
      </w:r>
      <w:proofErr w:type="spellEnd"/>
      <w:r>
        <w:rPr>
          <w:b/>
          <w:sz w:val="36"/>
          <w:szCs w:val="36"/>
        </w:rPr>
        <w:t xml:space="preserve"> uses </w:t>
      </w:r>
      <w:r>
        <w:rPr>
          <w:b/>
          <w:sz w:val="36"/>
          <w:szCs w:val="36"/>
        </w:rPr>
        <w:br/>
        <w:t>item products in manufacturing</w:t>
      </w:r>
    </w:p>
    <w:p w14:paraId="78A13DB4" w14:textId="66D4AD26" w:rsidR="006F3A1D" w:rsidRPr="003E34CB" w:rsidRDefault="00CC6CE4" w:rsidP="003E34CB">
      <w:pPr>
        <w:autoSpaceDE w:val="0"/>
        <w:autoSpaceDN w:val="0"/>
        <w:adjustRightInd w:val="0"/>
        <w:spacing w:after="0" w:line="360" w:lineRule="auto"/>
        <w:jc w:val="both"/>
        <w:rPr>
          <w:b/>
          <w:sz w:val="36"/>
          <w:szCs w:val="36"/>
        </w:rPr>
      </w:pPr>
      <w:r>
        <w:rPr>
          <w:b/>
          <w:sz w:val="22"/>
          <w:szCs w:val="22"/>
        </w:rPr>
        <w:t xml:space="preserve">Highly sensitive end products and complex production process – </w:t>
      </w:r>
      <w:proofErr w:type="spellStart"/>
      <w:r>
        <w:rPr>
          <w:b/>
          <w:sz w:val="22"/>
          <w:szCs w:val="22"/>
        </w:rPr>
        <w:t>ChemCon</w:t>
      </w:r>
      <w:proofErr w:type="spellEnd"/>
      <w:r>
        <w:rPr>
          <w:b/>
          <w:sz w:val="22"/>
          <w:szCs w:val="22"/>
        </w:rPr>
        <w:t xml:space="preserve"> has specialised in manufacturing pharmaceutical ingredients and fine chemicals of maximum purity in line with the strictest production guidelines, known as Good Manufacturing Practices (GMPs), for substances with human applications. Stringent demands are placed on the manufacturing environment to ensure products are always of the highest possible quality. </w:t>
      </w:r>
      <w:proofErr w:type="spellStart"/>
      <w:r>
        <w:rPr>
          <w:b/>
          <w:sz w:val="22"/>
          <w:szCs w:val="22"/>
        </w:rPr>
        <w:t>ChemCon</w:t>
      </w:r>
      <w:proofErr w:type="spellEnd"/>
      <w:r>
        <w:rPr>
          <w:b/>
          <w:sz w:val="22"/>
          <w:szCs w:val="22"/>
        </w:rPr>
        <w:t xml:space="preserve"> selected item as the ideal partner for fitting out its laboratories and cleanrooms. Using different aluminium profiles from Line X in combination with item Installation Columns and </w:t>
      </w:r>
      <w:bookmarkStart w:id="0" w:name="_GoBack"/>
      <w:bookmarkEnd w:id="0"/>
      <w:r w:rsidR="00B842D7">
        <w:rPr>
          <w:b/>
          <w:sz w:val="22"/>
          <w:szCs w:val="22"/>
        </w:rPr>
        <w:fldChar w:fldCharType="begin"/>
      </w:r>
      <w:r w:rsidR="00B842D7">
        <w:rPr>
          <w:b/>
          <w:sz w:val="22"/>
          <w:szCs w:val="22"/>
        </w:rPr>
        <w:instrText xml:space="preserve"> HYPERLINK "https://welcome.item24.de/xms" </w:instrText>
      </w:r>
      <w:r w:rsidR="00B842D7">
        <w:rPr>
          <w:b/>
          <w:sz w:val="22"/>
          <w:szCs w:val="22"/>
        </w:rPr>
      </w:r>
      <w:r w:rsidR="00B842D7">
        <w:rPr>
          <w:b/>
          <w:sz w:val="22"/>
          <w:szCs w:val="22"/>
        </w:rPr>
        <w:fldChar w:fldCharType="separate"/>
      </w:r>
      <w:r w:rsidRPr="00B842D7">
        <w:rPr>
          <w:rStyle w:val="Hyperlink"/>
          <w:rFonts w:cs="Arial"/>
          <w:b/>
          <w:sz w:val="22"/>
          <w:szCs w:val="22"/>
        </w:rPr>
        <w:t>XMS machine cabin components</w:t>
      </w:r>
      <w:r w:rsidR="00B842D7">
        <w:rPr>
          <w:b/>
          <w:sz w:val="22"/>
          <w:szCs w:val="22"/>
        </w:rPr>
        <w:fldChar w:fldCharType="end"/>
      </w:r>
      <w:r>
        <w:rPr>
          <w:b/>
          <w:sz w:val="22"/>
          <w:szCs w:val="22"/>
        </w:rPr>
        <w:t xml:space="preserve">, item has created customised enclosures and work cabins to protect workers and materials alike. The solutions are based on designs provided by </w:t>
      </w:r>
      <w:proofErr w:type="spellStart"/>
      <w:r>
        <w:rPr>
          <w:b/>
          <w:sz w:val="22"/>
          <w:szCs w:val="22"/>
        </w:rPr>
        <w:t>ChemCon</w:t>
      </w:r>
      <w:proofErr w:type="spellEnd"/>
      <w:r>
        <w:rPr>
          <w:b/>
          <w:sz w:val="22"/>
          <w:szCs w:val="22"/>
        </w:rPr>
        <w:t>. The owner-operated business in Freiburg, Germany, benefits from the versatility and modular design of the item MB Building Kit System. Whenever a change needs to be made in production, the constructions can be expanded and flexibly modified to suit the new processes.</w:t>
      </w:r>
      <w:r>
        <w:rPr>
          <w:b/>
          <w:color w:val="000000"/>
          <w:sz w:val="22"/>
          <w:szCs w:val="22"/>
        </w:rPr>
        <w:t xml:space="preserve"> </w:t>
      </w:r>
    </w:p>
    <w:p w14:paraId="5CC91435" w14:textId="77777777" w:rsidR="00705C41" w:rsidRPr="00F62C19" w:rsidRDefault="00705C41" w:rsidP="00D72DE3">
      <w:pPr>
        <w:spacing w:before="0" w:after="0" w:line="360" w:lineRule="auto"/>
        <w:jc w:val="both"/>
        <w:rPr>
          <w:sz w:val="22"/>
        </w:rPr>
      </w:pPr>
    </w:p>
    <w:p w14:paraId="291922BA" w14:textId="352AC448" w:rsidR="002F5BFE" w:rsidRDefault="00691C17" w:rsidP="00041239">
      <w:pPr>
        <w:autoSpaceDE w:val="0"/>
        <w:autoSpaceDN w:val="0"/>
        <w:adjustRightInd w:val="0"/>
        <w:spacing w:before="0" w:after="0" w:line="360" w:lineRule="auto"/>
        <w:jc w:val="both"/>
        <w:rPr>
          <w:sz w:val="22"/>
          <w:szCs w:val="22"/>
        </w:rPr>
      </w:pPr>
      <w:hyperlink r:id="rId8" w:history="1">
        <w:proofErr w:type="spellStart"/>
        <w:r w:rsidR="00B847D7" w:rsidRPr="006C0EA0">
          <w:rPr>
            <w:rStyle w:val="Hyperlink"/>
            <w:rFonts w:cs="Arial"/>
            <w:sz w:val="22"/>
            <w:szCs w:val="22"/>
          </w:rPr>
          <w:t>ChemCon</w:t>
        </w:r>
        <w:proofErr w:type="spellEnd"/>
        <w:r w:rsidR="00B847D7" w:rsidRPr="006C0EA0">
          <w:rPr>
            <w:rStyle w:val="Hyperlink"/>
            <w:rFonts w:cs="Arial"/>
            <w:sz w:val="22"/>
            <w:szCs w:val="22"/>
          </w:rPr>
          <w:t xml:space="preserve"> GmbH</w:t>
        </w:r>
      </w:hyperlink>
      <w:r w:rsidR="00B847D7">
        <w:rPr>
          <w:sz w:val="22"/>
          <w:szCs w:val="22"/>
        </w:rPr>
        <w:t xml:space="preserve"> is an international, owner-operated business that manufactures fine chemicals</w:t>
      </w:r>
      <w:r w:rsidR="00B847D7">
        <w:rPr>
          <w:rStyle w:val="st"/>
          <w:sz w:val="22"/>
          <w:szCs w:val="22"/>
        </w:rPr>
        <w:t xml:space="preserve"> and active pharmaceutical ingredients (APIs)</w:t>
      </w:r>
      <w:r w:rsidR="00B847D7">
        <w:rPr>
          <w:sz w:val="22"/>
          <w:szCs w:val="22"/>
        </w:rPr>
        <w:t xml:space="preserve"> for pharmaceutical, biotech and chemical companies. Besides producing small amounts of special chemicals and APIs, such as </w:t>
      </w:r>
      <w:proofErr w:type="spellStart"/>
      <w:r w:rsidR="00B847D7">
        <w:rPr>
          <w:sz w:val="22"/>
          <w:szCs w:val="22"/>
        </w:rPr>
        <w:t>cytostatics</w:t>
      </w:r>
      <w:proofErr w:type="spellEnd"/>
      <w:r w:rsidR="00B847D7">
        <w:rPr>
          <w:sz w:val="22"/>
          <w:szCs w:val="22"/>
        </w:rPr>
        <w:t xml:space="preserve"> for treating cancer patients, </w:t>
      </w:r>
      <w:proofErr w:type="spellStart"/>
      <w:r w:rsidR="00B847D7">
        <w:rPr>
          <w:sz w:val="22"/>
          <w:szCs w:val="22"/>
        </w:rPr>
        <w:t>ChemCon</w:t>
      </w:r>
      <w:proofErr w:type="spellEnd"/>
      <w:r w:rsidR="00B847D7">
        <w:rPr>
          <w:sz w:val="22"/>
          <w:szCs w:val="22"/>
        </w:rPr>
        <w:t xml:space="preserve"> offers chemical analysis services, comprehensive quality inspections, quality assurance and consulting. More than 100 employees work at its site in Freiburg, Germany, where the company has an extensive collection of specialist equipment and systems in multiple laboratories and cleanrooms spread across an area of 4,300 m². </w:t>
      </w:r>
    </w:p>
    <w:p w14:paraId="4455FB82" w14:textId="5BC9061B" w:rsidR="009C48D1" w:rsidRDefault="009C48D1" w:rsidP="00041239">
      <w:pPr>
        <w:autoSpaceDE w:val="0"/>
        <w:autoSpaceDN w:val="0"/>
        <w:adjustRightInd w:val="0"/>
        <w:spacing w:before="0" w:after="0" w:line="360" w:lineRule="auto"/>
        <w:jc w:val="both"/>
        <w:rPr>
          <w:sz w:val="22"/>
          <w:szCs w:val="22"/>
        </w:rPr>
      </w:pPr>
    </w:p>
    <w:p w14:paraId="49FC1E36" w14:textId="681FE6BD" w:rsidR="003C6294" w:rsidRDefault="003C6294" w:rsidP="00041239">
      <w:pPr>
        <w:autoSpaceDE w:val="0"/>
        <w:autoSpaceDN w:val="0"/>
        <w:adjustRightInd w:val="0"/>
        <w:spacing w:before="0" w:after="0" w:line="360" w:lineRule="auto"/>
        <w:jc w:val="both"/>
        <w:rPr>
          <w:sz w:val="22"/>
          <w:szCs w:val="22"/>
        </w:rPr>
      </w:pPr>
    </w:p>
    <w:p w14:paraId="2AE3DACB" w14:textId="77777777" w:rsidR="003C6294" w:rsidRDefault="003C6294" w:rsidP="00041239">
      <w:pPr>
        <w:autoSpaceDE w:val="0"/>
        <w:autoSpaceDN w:val="0"/>
        <w:adjustRightInd w:val="0"/>
        <w:spacing w:before="0" w:after="0" w:line="360" w:lineRule="auto"/>
        <w:jc w:val="both"/>
        <w:rPr>
          <w:sz w:val="22"/>
          <w:szCs w:val="22"/>
        </w:rPr>
      </w:pPr>
    </w:p>
    <w:p w14:paraId="319E7E13" w14:textId="77777777" w:rsidR="0060763E" w:rsidRPr="0060763E" w:rsidRDefault="0060763E" w:rsidP="00041239">
      <w:pPr>
        <w:autoSpaceDE w:val="0"/>
        <w:autoSpaceDN w:val="0"/>
        <w:adjustRightInd w:val="0"/>
        <w:spacing w:before="0" w:after="0" w:line="360" w:lineRule="auto"/>
        <w:jc w:val="both"/>
        <w:rPr>
          <w:b/>
          <w:sz w:val="22"/>
          <w:szCs w:val="22"/>
        </w:rPr>
      </w:pPr>
      <w:r>
        <w:rPr>
          <w:b/>
          <w:sz w:val="22"/>
          <w:szCs w:val="22"/>
        </w:rPr>
        <w:lastRenderedPageBreak/>
        <w:t>Tough requirements for the production environment</w:t>
      </w:r>
    </w:p>
    <w:p w14:paraId="28575C32" w14:textId="77777777" w:rsidR="00454D3B" w:rsidRDefault="00A63D9F" w:rsidP="00BC5A98">
      <w:pPr>
        <w:autoSpaceDE w:val="0"/>
        <w:autoSpaceDN w:val="0"/>
        <w:adjustRightInd w:val="0"/>
        <w:spacing w:before="0" w:after="0" w:line="360" w:lineRule="auto"/>
        <w:jc w:val="both"/>
        <w:rPr>
          <w:sz w:val="22"/>
          <w:szCs w:val="22"/>
        </w:rPr>
      </w:pPr>
      <w:r>
        <w:rPr>
          <w:sz w:val="22"/>
          <w:szCs w:val="22"/>
        </w:rPr>
        <w:t xml:space="preserve">Stringent requirements need to be met to safeguard highly sensitive products from harmful environmental influences. Numerous process steps are involved in manufacturing some of these synthetic substances. The production facilities are often located in cleanrooms, where the number of particles such as dust and bacteria are kept to an absolute minimum. Many manufacturers use work cabins, both to prevent undesired substances from escaping into the air, thus contaminating products and the environment or causing chemical reactions, and for occupational health and safety reasons. These enclosures tend to be connected to exhaust systems, thus protecting sensitive devices, materials, experiments and people from dusts, gases, fumes and splashes during various work processes. Particularly when it comes to handling </w:t>
      </w:r>
      <w:proofErr w:type="spellStart"/>
      <w:r>
        <w:rPr>
          <w:sz w:val="22"/>
          <w:szCs w:val="22"/>
        </w:rPr>
        <w:t>cytostatics</w:t>
      </w:r>
      <w:proofErr w:type="spellEnd"/>
      <w:r>
        <w:rPr>
          <w:sz w:val="22"/>
          <w:szCs w:val="22"/>
        </w:rPr>
        <w:t xml:space="preserve"> and other highly toxic compounds, enclosures that protect personnel are </w:t>
      </w:r>
      <w:proofErr w:type="gramStart"/>
      <w:r>
        <w:rPr>
          <w:sz w:val="22"/>
          <w:szCs w:val="22"/>
        </w:rPr>
        <w:t>absolutely essential</w:t>
      </w:r>
      <w:proofErr w:type="gramEnd"/>
      <w:r>
        <w:rPr>
          <w:sz w:val="22"/>
          <w:szCs w:val="22"/>
        </w:rPr>
        <w:t xml:space="preserve">. </w:t>
      </w:r>
      <w:proofErr w:type="spellStart"/>
      <w:r>
        <w:rPr>
          <w:sz w:val="22"/>
          <w:szCs w:val="22"/>
        </w:rPr>
        <w:t>ChemCon</w:t>
      </w:r>
      <w:proofErr w:type="spellEnd"/>
      <w:r>
        <w:rPr>
          <w:sz w:val="22"/>
          <w:szCs w:val="22"/>
        </w:rPr>
        <w:t xml:space="preserve"> has an extensive range of laboratory equipment and multiple cleanrooms, which have been optimised for manufacturing chemical substances in kilogram or gram batches.</w:t>
      </w:r>
    </w:p>
    <w:p w14:paraId="3A78B3F8" w14:textId="77777777" w:rsidR="00454D3B" w:rsidRDefault="00454D3B" w:rsidP="00BC5A98">
      <w:pPr>
        <w:autoSpaceDE w:val="0"/>
        <w:autoSpaceDN w:val="0"/>
        <w:adjustRightInd w:val="0"/>
        <w:spacing w:before="0" w:after="0" w:line="360" w:lineRule="auto"/>
        <w:jc w:val="both"/>
        <w:rPr>
          <w:sz w:val="22"/>
          <w:szCs w:val="22"/>
        </w:rPr>
      </w:pPr>
    </w:p>
    <w:p w14:paraId="439D07B6" w14:textId="77777777" w:rsidR="007F39E0" w:rsidRPr="007F39E0" w:rsidRDefault="007F39E0" w:rsidP="00BC5A98">
      <w:pPr>
        <w:autoSpaceDE w:val="0"/>
        <w:autoSpaceDN w:val="0"/>
        <w:adjustRightInd w:val="0"/>
        <w:spacing w:before="0" w:after="0" w:line="360" w:lineRule="auto"/>
        <w:jc w:val="both"/>
        <w:rPr>
          <w:b/>
          <w:sz w:val="22"/>
          <w:szCs w:val="22"/>
        </w:rPr>
      </w:pPr>
      <w:r>
        <w:rPr>
          <w:b/>
          <w:sz w:val="22"/>
          <w:szCs w:val="22"/>
        </w:rPr>
        <w:t>Creating different cabins with the item building kit system</w:t>
      </w:r>
    </w:p>
    <w:p w14:paraId="7A3DAA0E" w14:textId="3EF883EE" w:rsidR="007F39E0" w:rsidRDefault="00035C2F" w:rsidP="007F39E0">
      <w:pPr>
        <w:autoSpaceDE w:val="0"/>
        <w:autoSpaceDN w:val="0"/>
        <w:adjustRightInd w:val="0"/>
        <w:spacing w:before="0" w:after="0" w:line="360" w:lineRule="auto"/>
        <w:jc w:val="both"/>
        <w:rPr>
          <w:sz w:val="22"/>
          <w:szCs w:val="22"/>
        </w:rPr>
      </w:pPr>
      <w:r>
        <w:rPr>
          <w:sz w:val="22"/>
          <w:szCs w:val="22"/>
        </w:rPr>
        <w:t xml:space="preserve">“Conventional walk-in laboratory fume hoods are only of limited use for our production processes because they only come in standard sizes,” explains the head of technical equipment engineering at </w:t>
      </w:r>
      <w:proofErr w:type="spellStart"/>
      <w:r>
        <w:rPr>
          <w:sz w:val="22"/>
          <w:szCs w:val="22"/>
        </w:rPr>
        <w:t>ChemCon</w:t>
      </w:r>
      <w:proofErr w:type="spellEnd"/>
      <w:r>
        <w:rPr>
          <w:sz w:val="22"/>
          <w:szCs w:val="22"/>
        </w:rPr>
        <w:t xml:space="preserve">, adding: “We manufacture active ingredients and fine chemicals in systems of various sizes, which is why we needed customisable work cabins for our manufacturing processes.” </w:t>
      </w:r>
      <w:proofErr w:type="spellStart"/>
      <w:r>
        <w:rPr>
          <w:sz w:val="22"/>
          <w:szCs w:val="22"/>
        </w:rPr>
        <w:t>ChemCon</w:t>
      </w:r>
      <w:proofErr w:type="spellEnd"/>
      <w:r>
        <w:rPr>
          <w:sz w:val="22"/>
          <w:szCs w:val="22"/>
        </w:rPr>
        <w:t xml:space="preserve"> decided to put together its own cabins and found exactly what it needed from </w:t>
      </w:r>
      <w:hyperlink r:id="rId9" w:history="1">
        <w:r w:rsidRPr="003F4BF9">
          <w:rPr>
            <w:rStyle w:val="Hyperlink"/>
            <w:rFonts w:cs="Arial"/>
            <w:sz w:val="22"/>
            <w:szCs w:val="22"/>
          </w:rPr>
          <w:t>item</w:t>
        </w:r>
      </w:hyperlink>
      <w:r>
        <w:rPr>
          <w:sz w:val="22"/>
          <w:szCs w:val="22"/>
        </w:rPr>
        <w:t xml:space="preserve"> – a comprehensive portfolio of different aluminium profiles and numerous fastening options. The modular building kit system offers a whole range of design options and can be extended to suit customers’ precise needs. “We’ve been in contact with item for seven years now,” says the technical manager. “During that period, we’ve made eight cabins using aluminium Line X 8 profiles, with item adapting the design to our requirements each time.” The dimensions of the frames vary – the largest work cabins are 3.50 m long, 1.80 m wide and 2.50 m tall. Plastic panels are </w:t>
      </w:r>
      <w:r>
        <w:rPr>
          <w:sz w:val="22"/>
          <w:szCs w:val="22"/>
        </w:rPr>
        <w:lastRenderedPageBreak/>
        <w:t>incorporated into the aluminium profile frame structure, and there are double door sections including safety glass at the front of the work cabins.</w:t>
      </w:r>
    </w:p>
    <w:p w14:paraId="2AB1CC3B" w14:textId="77777777" w:rsidR="009A6ADE" w:rsidRDefault="009A6ADE" w:rsidP="00BC5A98">
      <w:pPr>
        <w:autoSpaceDE w:val="0"/>
        <w:autoSpaceDN w:val="0"/>
        <w:adjustRightInd w:val="0"/>
        <w:spacing w:before="0" w:after="0" w:line="360" w:lineRule="auto"/>
        <w:jc w:val="both"/>
        <w:rPr>
          <w:sz w:val="22"/>
          <w:szCs w:val="22"/>
        </w:rPr>
      </w:pPr>
    </w:p>
    <w:p w14:paraId="01F4B1B4" w14:textId="77777777" w:rsidR="009A6ADE" w:rsidRPr="0060763E" w:rsidRDefault="0060763E" w:rsidP="00BC5A98">
      <w:pPr>
        <w:autoSpaceDE w:val="0"/>
        <w:autoSpaceDN w:val="0"/>
        <w:adjustRightInd w:val="0"/>
        <w:spacing w:before="0" w:after="0" w:line="360" w:lineRule="auto"/>
        <w:jc w:val="both"/>
        <w:rPr>
          <w:b/>
          <w:sz w:val="22"/>
          <w:szCs w:val="22"/>
        </w:rPr>
      </w:pPr>
      <w:r>
        <w:rPr>
          <w:b/>
          <w:sz w:val="22"/>
          <w:szCs w:val="22"/>
        </w:rPr>
        <w:t>Installation conduits for supply lines</w:t>
      </w:r>
    </w:p>
    <w:p w14:paraId="2351F7B2" w14:textId="7D03D6B3" w:rsidR="0060763E" w:rsidRDefault="00EC2C71" w:rsidP="0060763E">
      <w:pPr>
        <w:autoSpaceDE w:val="0"/>
        <w:autoSpaceDN w:val="0"/>
        <w:adjustRightInd w:val="0"/>
        <w:spacing w:before="0" w:after="0" w:line="360" w:lineRule="auto"/>
        <w:jc w:val="both"/>
        <w:rPr>
          <w:sz w:val="22"/>
          <w:szCs w:val="22"/>
        </w:rPr>
      </w:pPr>
      <w:r>
        <w:rPr>
          <w:sz w:val="22"/>
          <w:szCs w:val="22"/>
        </w:rPr>
        <w:t xml:space="preserve">Plug sockets and light switches inside the cabin can be controlled from outside. These sockets and switches have been installed into an Installation Column directly integrated into the cabin’s back panel and are controlled using operating elements in a second Installation Column attached to the cabin’s exterior. The Installation Columns are connected using Line </w:t>
      </w:r>
      <w:hyperlink r:id="rId10" w:history="1">
        <w:r w:rsidRPr="00B842D7">
          <w:rPr>
            <w:rStyle w:val="Hyperlink"/>
            <w:rFonts w:cs="Arial"/>
            <w:sz w:val="22"/>
            <w:szCs w:val="22"/>
          </w:rPr>
          <w:t>XMS profiles</w:t>
        </w:r>
      </w:hyperlink>
      <w:r>
        <w:rPr>
          <w:sz w:val="22"/>
          <w:szCs w:val="22"/>
        </w:rPr>
        <w:t xml:space="preserve">, with built-in cable conduits allowing for optimum cable routing and secure process control via the outer column. Other media such as inert gas, other types of gas, coolant and compressed air are supplied via cables and hoses routed along the back wall of the cabins – and connected directly to the consumer point in the cabin. By physically separating electricity from other media, </w:t>
      </w:r>
      <w:proofErr w:type="spellStart"/>
      <w:r>
        <w:rPr>
          <w:sz w:val="22"/>
          <w:szCs w:val="22"/>
        </w:rPr>
        <w:t>ChemCon</w:t>
      </w:r>
      <w:proofErr w:type="spellEnd"/>
      <w:r>
        <w:rPr>
          <w:sz w:val="22"/>
          <w:szCs w:val="22"/>
        </w:rPr>
        <w:t xml:space="preserve"> ensures they are all safely supplied to the user. Emergency stop buttons attached to the inside of the Installation Columns ensure processes can be brought to a halt immediately in an emergency.</w:t>
      </w:r>
    </w:p>
    <w:p w14:paraId="1A982F13" w14:textId="77777777" w:rsidR="0060763E" w:rsidRDefault="0060763E" w:rsidP="00BC5A98">
      <w:pPr>
        <w:autoSpaceDE w:val="0"/>
        <w:autoSpaceDN w:val="0"/>
        <w:adjustRightInd w:val="0"/>
        <w:spacing w:before="0" w:after="0" w:line="360" w:lineRule="auto"/>
        <w:jc w:val="both"/>
        <w:rPr>
          <w:sz w:val="22"/>
          <w:szCs w:val="22"/>
        </w:rPr>
      </w:pPr>
    </w:p>
    <w:p w14:paraId="5B52BA5A" w14:textId="77777777" w:rsidR="00DC7BB6" w:rsidRPr="00DC7BB6" w:rsidRDefault="00B10FEF" w:rsidP="00BC5A98">
      <w:pPr>
        <w:autoSpaceDE w:val="0"/>
        <w:autoSpaceDN w:val="0"/>
        <w:adjustRightInd w:val="0"/>
        <w:spacing w:before="0" w:after="0" w:line="360" w:lineRule="auto"/>
        <w:jc w:val="both"/>
        <w:rPr>
          <w:b/>
          <w:sz w:val="22"/>
          <w:szCs w:val="22"/>
        </w:rPr>
      </w:pPr>
      <w:r>
        <w:rPr>
          <w:b/>
          <w:sz w:val="22"/>
          <w:szCs w:val="22"/>
        </w:rPr>
        <w:t>Modular principle compared to made-to-measure solutions</w:t>
      </w:r>
    </w:p>
    <w:p w14:paraId="0FC3EF5B" w14:textId="77777777" w:rsidR="0060763E" w:rsidRDefault="00C53F78" w:rsidP="00BC5A98">
      <w:pPr>
        <w:autoSpaceDE w:val="0"/>
        <w:autoSpaceDN w:val="0"/>
        <w:adjustRightInd w:val="0"/>
        <w:spacing w:before="0" w:after="0" w:line="360" w:lineRule="auto"/>
        <w:jc w:val="both"/>
        <w:rPr>
          <w:sz w:val="22"/>
          <w:szCs w:val="22"/>
        </w:rPr>
      </w:pPr>
      <w:r>
        <w:rPr>
          <w:sz w:val="22"/>
          <w:szCs w:val="22"/>
        </w:rPr>
        <w:t xml:space="preserve">Since the company’s manufacturing processes change from one project to the next, the cabins are converted and adapted accordingly. “We plan and configure the cabins in close collaboration with the item distribution partner in Freiburg,” the project manager explains. “We believe this direct contact and being located close to item is immensely beneficial throughout the entire project.” The profiles are already cut to size when they arrive at </w:t>
      </w:r>
      <w:proofErr w:type="spellStart"/>
      <w:r>
        <w:rPr>
          <w:sz w:val="22"/>
          <w:szCs w:val="22"/>
        </w:rPr>
        <w:t>ChemCon</w:t>
      </w:r>
      <w:proofErr w:type="spellEnd"/>
      <w:r>
        <w:rPr>
          <w:sz w:val="22"/>
          <w:szCs w:val="22"/>
        </w:rPr>
        <w:t xml:space="preserve">, where the constructions are then put together on-site from the prefabricated construction kits during final assembly. More complex parts, such as door elements incorporating safety glass, are supplied complete and merely </w:t>
      </w:r>
      <w:proofErr w:type="gramStart"/>
      <w:r>
        <w:rPr>
          <w:sz w:val="22"/>
          <w:szCs w:val="22"/>
        </w:rPr>
        <w:t>have to</w:t>
      </w:r>
      <w:proofErr w:type="gramEnd"/>
      <w:r>
        <w:rPr>
          <w:sz w:val="22"/>
          <w:szCs w:val="22"/>
        </w:rPr>
        <w:t xml:space="preserve"> be fitted in place. </w:t>
      </w:r>
      <w:proofErr w:type="gramStart"/>
      <w:r>
        <w:rPr>
          <w:sz w:val="22"/>
          <w:szCs w:val="22"/>
        </w:rPr>
        <w:t>The end result</w:t>
      </w:r>
      <w:proofErr w:type="gramEnd"/>
      <w:r>
        <w:rPr>
          <w:sz w:val="22"/>
          <w:szCs w:val="22"/>
        </w:rPr>
        <w:t xml:space="preserve"> is that customised work cabins can be put together in next to no time. The installed aluminium profiles are lightweight and their minimal edge radii ensure an extremely smooth transition between the individual profiles. Edges do not need to be machined or reworked. Having the option to cover over grooves helps stop </w:t>
      </w:r>
      <w:r>
        <w:rPr>
          <w:sz w:val="22"/>
          <w:szCs w:val="22"/>
        </w:rPr>
        <w:lastRenderedPageBreak/>
        <w:t xml:space="preserve">deposits of dust and other particles building up. The concealed grooves offer optimum flexibility, too, as accessories can be subsequently added almost anywhere with minimum effort. Compared to constructions </w:t>
      </w:r>
      <w:proofErr w:type="gramStart"/>
      <w:r>
        <w:rPr>
          <w:sz w:val="22"/>
          <w:szCs w:val="22"/>
        </w:rPr>
        <w:t>made out of</w:t>
      </w:r>
      <w:proofErr w:type="gramEnd"/>
      <w:r>
        <w:rPr>
          <w:sz w:val="22"/>
          <w:szCs w:val="22"/>
        </w:rPr>
        <w:t xml:space="preserve"> welded stainless steel, aluminium frames can be quickly modified and thus ideally adapted to new requirements. Precise contours make it easier to clean the construction once a project has been completed. Should the profile surfaces show signs of wear and need to be replaced, this can be done very quickly thanks to the construction’s versatile nature. “Other benefits relate to the costs for creating the machine cabins,” explains </w:t>
      </w:r>
      <w:proofErr w:type="spellStart"/>
      <w:r>
        <w:rPr>
          <w:sz w:val="22"/>
          <w:szCs w:val="22"/>
        </w:rPr>
        <w:t>ChemCon’s</w:t>
      </w:r>
      <w:proofErr w:type="spellEnd"/>
      <w:r>
        <w:rPr>
          <w:sz w:val="22"/>
          <w:szCs w:val="22"/>
        </w:rPr>
        <w:t xml:space="preserve"> project manager. “Compared to made-to-measure solutions from other manufacturers, the constructions from item offer better value for money and the delivery times are significantly shorter, too.” </w:t>
      </w:r>
    </w:p>
    <w:p w14:paraId="6AC235AC" w14:textId="77777777" w:rsidR="00EF25A1" w:rsidRDefault="00EF25A1" w:rsidP="00BC5A98">
      <w:pPr>
        <w:autoSpaceDE w:val="0"/>
        <w:autoSpaceDN w:val="0"/>
        <w:adjustRightInd w:val="0"/>
        <w:spacing w:before="0" w:after="0" w:line="360" w:lineRule="auto"/>
        <w:jc w:val="both"/>
        <w:rPr>
          <w:sz w:val="22"/>
          <w:szCs w:val="22"/>
        </w:rPr>
      </w:pPr>
    </w:p>
    <w:p w14:paraId="3791E97E" w14:textId="77777777" w:rsidR="006E2021" w:rsidRPr="0057077A" w:rsidRDefault="00B10FEF" w:rsidP="00BC5A98">
      <w:pPr>
        <w:autoSpaceDE w:val="0"/>
        <w:autoSpaceDN w:val="0"/>
        <w:adjustRightInd w:val="0"/>
        <w:spacing w:before="0" w:after="0" w:line="360" w:lineRule="auto"/>
        <w:jc w:val="both"/>
        <w:rPr>
          <w:b/>
          <w:sz w:val="22"/>
          <w:szCs w:val="22"/>
        </w:rPr>
      </w:pPr>
      <w:r>
        <w:rPr>
          <w:b/>
          <w:sz w:val="22"/>
          <w:szCs w:val="22"/>
        </w:rPr>
        <w:t>The next projects in the pipeline</w:t>
      </w:r>
    </w:p>
    <w:p w14:paraId="73B750BA" w14:textId="77777777" w:rsidR="00B10FEF" w:rsidRDefault="00E33A67" w:rsidP="00BC5A98">
      <w:pPr>
        <w:autoSpaceDE w:val="0"/>
        <w:autoSpaceDN w:val="0"/>
        <w:adjustRightInd w:val="0"/>
        <w:spacing w:before="0" w:after="0" w:line="360" w:lineRule="auto"/>
        <w:jc w:val="both"/>
        <w:rPr>
          <w:sz w:val="22"/>
          <w:szCs w:val="22"/>
        </w:rPr>
      </w:pPr>
      <w:r>
        <w:rPr>
          <w:sz w:val="22"/>
          <w:szCs w:val="22"/>
        </w:rPr>
        <w:t xml:space="preserve">“Line X 8 profiles from item are ideal for building machine </w:t>
      </w:r>
      <w:proofErr w:type="gramStart"/>
      <w:r>
        <w:rPr>
          <w:sz w:val="22"/>
          <w:szCs w:val="22"/>
        </w:rPr>
        <w:t>cabins, and</w:t>
      </w:r>
      <w:proofErr w:type="gramEnd"/>
      <w:r>
        <w:rPr>
          <w:sz w:val="22"/>
          <w:szCs w:val="22"/>
        </w:rPr>
        <w:t xml:space="preserve"> satisfy our demands in terms of cleanliness and variable design perfectly,” says the project manager. “We have been completely won over by their versatility, modularity and compatibility with the MB Building Kit System.” Impressed by item products, </w:t>
      </w:r>
      <w:proofErr w:type="spellStart"/>
      <w:r>
        <w:rPr>
          <w:sz w:val="22"/>
          <w:szCs w:val="22"/>
        </w:rPr>
        <w:t>ChemCon</w:t>
      </w:r>
      <w:proofErr w:type="spellEnd"/>
      <w:r>
        <w:rPr>
          <w:sz w:val="22"/>
          <w:szCs w:val="22"/>
        </w:rPr>
        <w:t xml:space="preserve"> has decided to build its office furniture and work benches using item components, too. </w:t>
      </w:r>
      <w:proofErr w:type="spellStart"/>
      <w:r>
        <w:rPr>
          <w:sz w:val="22"/>
          <w:szCs w:val="22"/>
        </w:rPr>
        <w:t>ChemCon</w:t>
      </w:r>
      <w:proofErr w:type="spellEnd"/>
      <w:r>
        <w:rPr>
          <w:sz w:val="22"/>
          <w:szCs w:val="22"/>
        </w:rPr>
        <w:t xml:space="preserve"> expects ergonomic work bench design will take strain off its staff, support them in their work and optimise working processes. The specialist for the customised synthesis of active pharmaceutical ingredients and fine chemicals will therefore continue to work closely with item in the future. “We are following the growth of the product range with great interest,” points out the project leader, adding: “Seeing as item is constantly adding to its product catalogue, we are able to continuously optimise our enclosures and work cabins.” </w:t>
      </w:r>
    </w:p>
    <w:p w14:paraId="5AA0D41F" w14:textId="77777777" w:rsidR="00B10FEF" w:rsidRDefault="00B10FEF" w:rsidP="00BC5A98">
      <w:pPr>
        <w:autoSpaceDE w:val="0"/>
        <w:autoSpaceDN w:val="0"/>
        <w:adjustRightInd w:val="0"/>
        <w:spacing w:before="0" w:after="0" w:line="360" w:lineRule="auto"/>
        <w:jc w:val="both"/>
        <w:rPr>
          <w:sz w:val="22"/>
          <w:szCs w:val="22"/>
        </w:rPr>
      </w:pPr>
    </w:p>
    <w:p w14:paraId="66F6A078" w14:textId="77777777" w:rsidR="00986DAF" w:rsidRPr="00F62C19" w:rsidRDefault="00986DAF" w:rsidP="00D72DE3">
      <w:pPr>
        <w:spacing w:before="0" w:after="0" w:line="360" w:lineRule="auto"/>
        <w:jc w:val="both"/>
        <w:rPr>
          <w:sz w:val="22"/>
        </w:rPr>
      </w:pPr>
    </w:p>
    <w:p w14:paraId="1E771B6C" w14:textId="4E77EADF" w:rsidR="00C83049" w:rsidRPr="00F62C19" w:rsidRDefault="00C83049" w:rsidP="00C83049">
      <w:pPr>
        <w:spacing w:before="0" w:after="0" w:line="360" w:lineRule="auto"/>
        <w:jc w:val="both"/>
        <w:rPr>
          <w:sz w:val="22"/>
        </w:rPr>
      </w:pPr>
      <w:r>
        <w:rPr>
          <w:b/>
          <w:sz w:val="22"/>
        </w:rPr>
        <w:t>Length:</w:t>
      </w:r>
      <w:r>
        <w:rPr>
          <w:sz w:val="22"/>
        </w:rPr>
        <w:t xml:space="preserve"> </w:t>
      </w:r>
      <w:r>
        <w:rPr>
          <w:sz w:val="22"/>
        </w:rPr>
        <w:tab/>
      </w:r>
      <w:r w:rsidR="003C6294">
        <w:rPr>
          <w:sz w:val="22"/>
        </w:rPr>
        <w:t>8,022</w:t>
      </w:r>
      <w:r>
        <w:rPr>
          <w:sz w:val="22"/>
        </w:rPr>
        <w:t xml:space="preserve"> characters including spaces</w:t>
      </w:r>
    </w:p>
    <w:p w14:paraId="5A63D36D" w14:textId="4F62614F" w:rsidR="00C83049" w:rsidRDefault="00C83049" w:rsidP="00C83049">
      <w:pPr>
        <w:spacing w:before="0" w:after="0" w:line="360" w:lineRule="auto"/>
        <w:jc w:val="both"/>
        <w:rPr>
          <w:sz w:val="22"/>
        </w:rPr>
      </w:pPr>
      <w:r>
        <w:rPr>
          <w:b/>
          <w:sz w:val="22"/>
        </w:rPr>
        <w:t>Date:</w:t>
      </w:r>
      <w:r>
        <w:rPr>
          <w:sz w:val="22"/>
        </w:rPr>
        <w:t xml:space="preserve"> </w:t>
      </w:r>
      <w:r>
        <w:rPr>
          <w:sz w:val="22"/>
        </w:rPr>
        <w:tab/>
      </w:r>
      <w:r w:rsidR="003C6294">
        <w:rPr>
          <w:sz w:val="22"/>
        </w:rPr>
        <w:tab/>
        <w:t>01 April 2020</w:t>
      </w:r>
    </w:p>
    <w:p w14:paraId="42B2EA98" w14:textId="77777777" w:rsidR="00A52054" w:rsidRDefault="00A52054" w:rsidP="00C83049">
      <w:pPr>
        <w:spacing w:before="0" w:after="0" w:line="360" w:lineRule="auto"/>
        <w:jc w:val="both"/>
        <w:rPr>
          <w:sz w:val="22"/>
        </w:rPr>
      </w:pPr>
    </w:p>
    <w:p w14:paraId="64DE9592" w14:textId="77777777" w:rsidR="000D197D" w:rsidRDefault="00A52054" w:rsidP="00C954E0">
      <w:pPr>
        <w:spacing w:before="0" w:after="0" w:line="360" w:lineRule="auto"/>
        <w:jc w:val="both"/>
        <w:rPr>
          <w:sz w:val="22"/>
          <w:szCs w:val="22"/>
        </w:rPr>
      </w:pPr>
      <w:r>
        <w:rPr>
          <w:b/>
          <w:sz w:val="22"/>
        </w:rPr>
        <w:t xml:space="preserve">Caption 1: </w:t>
      </w:r>
      <w:r>
        <w:rPr>
          <w:sz w:val="22"/>
        </w:rPr>
        <w:t xml:space="preserve">Enclosures to protect workers, equipment and materials are </w:t>
      </w:r>
      <w:proofErr w:type="gramStart"/>
      <w:r>
        <w:rPr>
          <w:sz w:val="22"/>
        </w:rPr>
        <w:t>absolutely essential</w:t>
      </w:r>
      <w:proofErr w:type="gramEnd"/>
      <w:r>
        <w:rPr>
          <w:sz w:val="22"/>
        </w:rPr>
        <w:t xml:space="preserve"> for companies like </w:t>
      </w:r>
      <w:proofErr w:type="spellStart"/>
      <w:r>
        <w:rPr>
          <w:sz w:val="22"/>
        </w:rPr>
        <w:t>ChemCon</w:t>
      </w:r>
      <w:proofErr w:type="spellEnd"/>
      <w:r>
        <w:rPr>
          <w:sz w:val="22"/>
        </w:rPr>
        <w:t xml:space="preserve"> that manufacture fine chemicals</w:t>
      </w:r>
      <w:r>
        <w:rPr>
          <w:rStyle w:val="st"/>
          <w:sz w:val="22"/>
        </w:rPr>
        <w:t xml:space="preserve"> and active </w:t>
      </w:r>
      <w:r>
        <w:rPr>
          <w:rStyle w:val="st"/>
          <w:sz w:val="22"/>
        </w:rPr>
        <w:lastRenderedPageBreak/>
        <w:t>pharmaceutical ingredients</w:t>
      </w:r>
      <w:r>
        <w:rPr>
          <w:sz w:val="22"/>
        </w:rPr>
        <w:t>.</w:t>
      </w:r>
      <w:r>
        <w:rPr>
          <w:sz w:val="22"/>
          <w:szCs w:val="22"/>
        </w:rPr>
        <w:t xml:space="preserve"> </w:t>
      </w:r>
      <w:proofErr w:type="spellStart"/>
      <w:r>
        <w:rPr>
          <w:sz w:val="22"/>
          <w:szCs w:val="22"/>
        </w:rPr>
        <w:t>ChemCon</w:t>
      </w:r>
      <w:proofErr w:type="spellEnd"/>
      <w:r>
        <w:rPr>
          <w:sz w:val="22"/>
          <w:szCs w:val="22"/>
        </w:rPr>
        <w:t xml:space="preserve"> has therefore used aluminium profiles and components from item to configure customised work cabins for its production processes.</w:t>
      </w:r>
    </w:p>
    <w:p w14:paraId="4A1CDF66" w14:textId="77777777" w:rsidR="00C954E0" w:rsidRPr="00C954E0" w:rsidRDefault="00C954E0" w:rsidP="002F5BFE">
      <w:pPr>
        <w:spacing w:before="0" w:after="0" w:line="360" w:lineRule="auto"/>
        <w:ind w:left="1415" w:hanging="1415"/>
        <w:jc w:val="both"/>
        <w:rPr>
          <w:b/>
          <w:bCs/>
          <w:sz w:val="22"/>
        </w:rPr>
      </w:pPr>
    </w:p>
    <w:p w14:paraId="50B33255" w14:textId="77777777" w:rsidR="00C954E0" w:rsidRDefault="00C954E0" w:rsidP="00C954E0">
      <w:pPr>
        <w:autoSpaceDE w:val="0"/>
        <w:autoSpaceDN w:val="0"/>
        <w:adjustRightInd w:val="0"/>
        <w:spacing w:before="0" w:after="0" w:line="360" w:lineRule="auto"/>
        <w:jc w:val="both"/>
        <w:rPr>
          <w:sz w:val="22"/>
          <w:szCs w:val="22"/>
        </w:rPr>
      </w:pPr>
      <w:r>
        <w:rPr>
          <w:b/>
          <w:bCs/>
          <w:sz w:val="22"/>
        </w:rPr>
        <w:t>Caption 2:</w:t>
      </w:r>
      <w:r>
        <w:rPr>
          <w:sz w:val="22"/>
        </w:rPr>
        <w:t xml:space="preserve"> </w:t>
      </w:r>
      <w:r>
        <w:rPr>
          <w:sz w:val="22"/>
          <w:szCs w:val="22"/>
        </w:rPr>
        <w:t>Plastic panels are incorporated into the aluminium profile frame structure, and there are double door sections including safety glass at the front of the work cabins.</w:t>
      </w:r>
    </w:p>
    <w:p w14:paraId="059EBE66" w14:textId="77777777" w:rsidR="00C954E0" w:rsidRDefault="00C954E0" w:rsidP="00C954E0">
      <w:pPr>
        <w:autoSpaceDE w:val="0"/>
        <w:autoSpaceDN w:val="0"/>
        <w:adjustRightInd w:val="0"/>
        <w:spacing w:before="0" w:after="0" w:line="360" w:lineRule="auto"/>
        <w:jc w:val="both"/>
        <w:rPr>
          <w:sz w:val="22"/>
          <w:szCs w:val="22"/>
        </w:rPr>
      </w:pPr>
    </w:p>
    <w:p w14:paraId="35FB0887" w14:textId="77777777" w:rsidR="0083518A" w:rsidRDefault="00C954E0" w:rsidP="0083518A">
      <w:pPr>
        <w:autoSpaceDE w:val="0"/>
        <w:autoSpaceDN w:val="0"/>
        <w:adjustRightInd w:val="0"/>
        <w:spacing w:before="0" w:after="0" w:line="360" w:lineRule="auto"/>
        <w:jc w:val="both"/>
        <w:rPr>
          <w:sz w:val="22"/>
          <w:szCs w:val="22"/>
        </w:rPr>
      </w:pPr>
      <w:r>
        <w:rPr>
          <w:b/>
          <w:bCs/>
          <w:sz w:val="22"/>
        </w:rPr>
        <w:t>Caption 3:</w:t>
      </w:r>
      <w:r>
        <w:rPr>
          <w:sz w:val="22"/>
        </w:rPr>
        <w:t xml:space="preserve"> </w:t>
      </w:r>
      <w:r>
        <w:rPr>
          <w:sz w:val="22"/>
          <w:szCs w:val="22"/>
        </w:rPr>
        <w:t xml:space="preserve">Plug sockets and light switches </w:t>
      </w:r>
      <w:proofErr w:type="gramStart"/>
      <w:r>
        <w:rPr>
          <w:sz w:val="22"/>
          <w:szCs w:val="22"/>
        </w:rPr>
        <w:t>are located in</w:t>
      </w:r>
      <w:proofErr w:type="gramEnd"/>
      <w:r>
        <w:rPr>
          <w:sz w:val="22"/>
          <w:szCs w:val="22"/>
        </w:rPr>
        <w:t xml:space="preserve"> an Installation Column</w:t>
      </w:r>
      <w:r>
        <w:rPr>
          <w:sz w:val="22"/>
        </w:rPr>
        <w:t xml:space="preserve"> on the rear wall of the cabin.</w:t>
      </w:r>
      <w:r>
        <w:rPr>
          <w:sz w:val="22"/>
          <w:szCs w:val="22"/>
        </w:rPr>
        <w:t xml:space="preserve"> Media such as inert gas, other types of gas, coolant and compressed air are supplied via cables and hoses routed along the back wall of the cabin – and connected directly to the consumer point in the cabin.</w:t>
      </w:r>
    </w:p>
    <w:p w14:paraId="7A82E2BB" w14:textId="77777777" w:rsidR="001F03D9" w:rsidRDefault="001F03D9" w:rsidP="00C954E0">
      <w:pPr>
        <w:autoSpaceDE w:val="0"/>
        <w:autoSpaceDN w:val="0"/>
        <w:adjustRightInd w:val="0"/>
        <w:spacing w:before="0" w:after="0" w:line="360" w:lineRule="auto"/>
        <w:jc w:val="both"/>
        <w:rPr>
          <w:sz w:val="22"/>
          <w:szCs w:val="22"/>
        </w:rPr>
      </w:pPr>
    </w:p>
    <w:p w14:paraId="0A4108E9" w14:textId="77777777" w:rsidR="001F03D9" w:rsidRDefault="00C954E0" w:rsidP="001F03D9">
      <w:pPr>
        <w:autoSpaceDE w:val="0"/>
        <w:autoSpaceDN w:val="0"/>
        <w:adjustRightInd w:val="0"/>
        <w:spacing w:before="0" w:after="0" w:line="360" w:lineRule="auto"/>
        <w:jc w:val="both"/>
        <w:rPr>
          <w:sz w:val="22"/>
          <w:szCs w:val="22"/>
        </w:rPr>
      </w:pPr>
      <w:r>
        <w:rPr>
          <w:b/>
          <w:bCs/>
          <w:sz w:val="22"/>
        </w:rPr>
        <w:t xml:space="preserve">Caption 4: </w:t>
      </w:r>
      <w:r>
        <w:rPr>
          <w:sz w:val="22"/>
          <w:szCs w:val="22"/>
        </w:rPr>
        <w:t xml:space="preserve">The plug sockets and light switches are controlled using operating elements in an Installation Column attached to the outside of the cabin.  </w:t>
      </w:r>
    </w:p>
    <w:p w14:paraId="7BFF988D" w14:textId="77777777" w:rsidR="00782F4B" w:rsidRPr="00F62C19" w:rsidRDefault="00782F4B" w:rsidP="00D72DE3">
      <w:pPr>
        <w:spacing w:before="0" w:after="0" w:line="360" w:lineRule="auto"/>
        <w:jc w:val="both"/>
        <w:rPr>
          <w:b/>
          <w:sz w:val="22"/>
        </w:rPr>
      </w:pPr>
    </w:p>
    <w:p w14:paraId="178C451F" w14:textId="77777777" w:rsidR="00C90360" w:rsidRDefault="00C90360" w:rsidP="00C90360">
      <w:pPr>
        <w:spacing w:before="0" w:after="0" w:line="360" w:lineRule="auto"/>
        <w:jc w:val="both"/>
        <w:rPr>
          <w:rFonts w:cs="Times New Roman"/>
          <w:b/>
          <w:bCs/>
          <w:szCs w:val="24"/>
        </w:rPr>
      </w:pPr>
      <w:r>
        <w:rPr>
          <w:b/>
          <w:bCs/>
          <w:szCs w:val="24"/>
        </w:rPr>
        <w:t xml:space="preserve">About item </w:t>
      </w:r>
    </w:p>
    <w:p w14:paraId="7B447F50" w14:textId="77777777" w:rsidR="00304DBA" w:rsidRDefault="00C90360" w:rsidP="00C90360">
      <w:pPr>
        <w:spacing w:before="0" w:after="0" w:line="360" w:lineRule="auto"/>
        <w:jc w:val="both"/>
        <w:rPr>
          <w:rFonts w:cs="Times New Roman"/>
          <w:bCs/>
          <w:szCs w:val="24"/>
        </w:rPr>
      </w:pPr>
      <w:r>
        <w:t xml:space="preserve">item </w:t>
      </w:r>
      <w:proofErr w:type="spellStart"/>
      <w:r>
        <w:t>Industrietechnik</w:t>
      </w:r>
      <w:proofErr w:type="spellEnd"/>
      <w: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t>
      </w:r>
      <w:proofErr w:type="gramStart"/>
      <w:r>
        <w:t>work day</w:t>
      </w:r>
      <w:proofErr w:type="gramEnd"/>
      <w: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0DD52417" w14:textId="77777777" w:rsidR="00C90360" w:rsidRPr="00C90360" w:rsidRDefault="00C90360" w:rsidP="00C90360">
      <w:pPr>
        <w:spacing w:before="0" w:after="0" w:line="360" w:lineRule="auto"/>
        <w:jc w:val="both"/>
        <w:rPr>
          <w:sz w:val="22"/>
        </w:rPr>
      </w:pPr>
    </w:p>
    <w:p w14:paraId="44D63BEE" w14:textId="77777777" w:rsidR="00131EFB" w:rsidRPr="00F62C19" w:rsidRDefault="00131EFB" w:rsidP="00D72DE3">
      <w:pPr>
        <w:spacing w:before="0" w:after="0" w:line="360" w:lineRule="auto"/>
        <w:jc w:val="both"/>
        <w:rPr>
          <w:b/>
          <w:sz w:val="22"/>
        </w:rPr>
      </w:pPr>
      <w:r>
        <w:rPr>
          <w:b/>
          <w:sz w:val="22"/>
        </w:rPr>
        <w:t xml:space="preserve">Company </w:t>
      </w:r>
      <w:proofErr w:type="gramStart"/>
      <w:r>
        <w:rPr>
          <w:b/>
          <w:sz w:val="22"/>
        </w:rPr>
        <w:t>contact</w:t>
      </w:r>
      <w:proofErr w:type="gramEnd"/>
      <w:r>
        <w:rPr>
          <w:b/>
          <w:sz w:val="22"/>
        </w:rPr>
        <w:t xml:space="preserve">  </w:t>
      </w:r>
    </w:p>
    <w:p w14:paraId="69C5EE6D" w14:textId="77777777" w:rsidR="00131EFB" w:rsidRPr="00F62C19" w:rsidRDefault="00C64D63" w:rsidP="00D72DE3">
      <w:pPr>
        <w:spacing w:before="0" w:after="0" w:line="360" w:lineRule="auto"/>
        <w:jc w:val="both"/>
        <w:rPr>
          <w:sz w:val="22"/>
        </w:rPr>
      </w:pPr>
      <w:r>
        <w:rPr>
          <w:sz w:val="22"/>
        </w:rPr>
        <w:t xml:space="preserve">Nicole </w:t>
      </w:r>
      <w:proofErr w:type="spellStart"/>
      <w:r>
        <w:rPr>
          <w:sz w:val="22"/>
        </w:rPr>
        <w:t>Hezinger</w:t>
      </w:r>
      <w:proofErr w:type="spellEnd"/>
      <w:r>
        <w:rPr>
          <w:sz w:val="22"/>
        </w:rPr>
        <w:t xml:space="preserve"> • item </w:t>
      </w:r>
      <w:proofErr w:type="spellStart"/>
      <w:r>
        <w:rPr>
          <w:sz w:val="22"/>
        </w:rPr>
        <w:t>Industrietechnik</w:t>
      </w:r>
      <w:proofErr w:type="spellEnd"/>
      <w:r>
        <w:rPr>
          <w:sz w:val="22"/>
        </w:rPr>
        <w:t xml:space="preserve"> GmbH</w:t>
      </w:r>
    </w:p>
    <w:p w14:paraId="6958CB0C" w14:textId="77777777" w:rsidR="00131EFB" w:rsidRPr="00F62C19"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0E728A71" w14:textId="77777777" w:rsidR="00131EFB" w:rsidRPr="00F62C19" w:rsidRDefault="00C64D63" w:rsidP="00D72DE3">
      <w:pPr>
        <w:spacing w:before="0" w:after="0" w:line="360" w:lineRule="auto"/>
        <w:jc w:val="both"/>
        <w:rPr>
          <w:sz w:val="22"/>
        </w:rPr>
      </w:pPr>
      <w:r>
        <w:rPr>
          <w:sz w:val="22"/>
        </w:rPr>
        <w:t>Tel.: +49 212 65 80 5188 • Fax: +49 212 65 80 310</w:t>
      </w:r>
    </w:p>
    <w:p w14:paraId="5B35C6EC" w14:textId="77777777" w:rsidR="00CB647A" w:rsidRDefault="00131EFB" w:rsidP="00D72DE3">
      <w:pPr>
        <w:spacing w:before="0" w:after="0" w:line="360" w:lineRule="auto"/>
        <w:jc w:val="both"/>
        <w:rPr>
          <w:sz w:val="22"/>
        </w:rPr>
      </w:pPr>
      <w:r>
        <w:rPr>
          <w:sz w:val="22"/>
        </w:rPr>
        <w:t xml:space="preserve">Email: n.hezinger@item24.com • Internet: </w:t>
      </w:r>
      <w:hyperlink r:id="rId11" w:history="1">
        <w:r>
          <w:rPr>
            <w:rStyle w:val="Hyperlink"/>
            <w:sz w:val="22"/>
          </w:rPr>
          <w:t>www.item24.com</w:t>
        </w:r>
      </w:hyperlink>
    </w:p>
    <w:p w14:paraId="391D3C94" w14:textId="77777777" w:rsidR="00676B85" w:rsidRPr="00F62C19" w:rsidRDefault="00676B85" w:rsidP="00D72DE3">
      <w:pPr>
        <w:spacing w:before="0" w:after="0" w:line="360" w:lineRule="auto"/>
        <w:jc w:val="both"/>
        <w:rPr>
          <w:sz w:val="22"/>
        </w:rPr>
      </w:pPr>
    </w:p>
    <w:p w14:paraId="31A9C25F" w14:textId="77777777" w:rsidR="00A6732D" w:rsidRPr="00F62C19" w:rsidRDefault="00A6732D" w:rsidP="00A6732D">
      <w:pPr>
        <w:spacing w:before="0" w:after="0" w:line="360" w:lineRule="auto"/>
        <w:jc w:val="both"/>
        <w:rPr>
          <w:b/>
          <w:sz w:val="22"/>
        </w:rPr>
      </w:pPr>
      <w:r>
        <w:rPr>
          <w:b/>
          <w:sz w:val="22"/>
        </w:rPr>
        <w:lastRenderedPageBreak/>
        <w:t>Press contact</w:t>
      </w:r>
    </w:p>
    <w:p w14:paraId="589290B9" w14:textId="77777777" w:rsidR="00A6732D" w:rsidRPr="00B917B7" w:rsidRDefault="00B917B7" w:rsidP="00A6732D">
      <w:pPr>
        <w:spacing w:before="0" w:after="0" w:line="360" w:lineRule="auto"/>
        <w:jc w:val="both"/>
        <w:rPr>
          <w:sz w:val="22"/>
        </w:rPr>
      </w:pPr>
      <w:r>
        <w:rPr>
          <w:sz w:val="22"/>
        </w:rPr>
        <w:t xml:space="preserve">Jan </w:t>
      </w:r>
      <w:proofErr w:type="spellStart"/>
      <w:r>
        <w:rPr>
          <w:sz w:val="22"/>
        </w:rPr>
        <w:t>Leins</w:t>
      </w:r>
      <w:proofErr w:type="spellEnd"/>
      <w:r>
        <w:rPr>
          <w:sz w:val="22"/>
        </w:rPr>
        <w:t xml:space="preserve"> • </w:t>
      </w:r>
      <w:proofErr w:type="spellStart"/>
      <w:r>
        <w:rPr>
          <w:sz w:val="22"/>
        </w:rPr>
        <w:t>additiv</w:t>
      </w:r>
      <w:proofErr w:type="spellEnd"/>
      <w:r>
        <w:rPr>
          <w:sz w:val="22"/>
        </w:rPr>
        <w:t xml:space="preserve"> </w:t>
      </w:r>
      <w:proofErr w:type="spellStart"/>
      <w:r>
        <w:rPr>
          <w:sz w:val="22"/>
        </w:rPr>
        <w:t>pr</w:t>
      </w:r>
      <w:proofErr w:type="spellEnd"/>
      <w:r>
        <w:rPr>
          <w:sz w:val="22"/>
        </w:rPr>
        <w:t xml:space="preserve"> GmbH &amp; Co. KG</w:t>
      </w:r>
    </w:p>
    <w:p w14:paraId="09C6FDB9" w14:textId="77777777" w:rsidR="00A6732D" w:rsidRPr="00F62C19" w:rsidRDefault="00A6732D" w:rsidP="00A6732D">
      <w:pPr>
        <w:spacing w:before="0" w:after="0" w:line="360" w:lineRule="auto"/>
        <w:jc w:val="both"/>
        <w:rPr>
          <w:sz w:val="22"/>
        </w:rPr>
      </w:pPr>
      <w:r>
        <w:rPr>
          <w:sz w:val="22"/>
        </w:rPr>
        <w:t>Press work for logistics, steel, industrial goods and IT</w:t>
      </w:r>
    </w:p>
    <w:p w14:paraId="320066FE" w14:textId="77777777" w:rsidR="00A6732D" w:rsidRPr="00F62C19" w:rsidRDefault="00A6732D" w:rsidP="00A6732D">
      <w:pPr>
        <w:spacing w:before="0" w:after="0" w:line="360" w:lineRule="auto"/>
        <w:jc w:val="both"/>
        <w:rPr>
          <w:sz w:val="22"/>
        </w:rPr>
      </w:pPr>
      <w:r>
        <w:rPr>
          <w:sz w:val="22"/>
        </w:rPr>
        <w:t>Herzog-Adolf-Strasse 3 • 56410 Montabaur • Germany</w:t>
      </w:r>
    </w:p>
    <w:p w14:paraId="547BEE5F" w14:textId="77777777" w:rsidR="00A6732D" w:rsidRPr="00F62C19" w:rsidRDefault="00B917B7" w:rsidP="00A6732D">
      <w:pPr>
        <w:spacing w:before="0" w:after="0" w:line="360" w:lineRule="auto"/>
        <w:jc w:val="both"/>
        <w:rPr>
          <w:sz w:val="22"/>
        </w:rPr>
      </w:pPr>
      <w:r>
        <w:rPr>
          <w:sz w:val="22"/>
        </w:rPr>
        <w:t>Tel.: (+49) 26 02-95 09 91 6 • Fax: (+49) 26 02-95 09 91 7</w:t>
      </w:r>
    </w:p>
    <w:p w14:paraId="31749305" w14:textId="77777777" w:rsidR="00A6732D" w:rsidRDefault="00A6732D" w:rsidP="00D72DE3">
      <w:pPr>
        <w:spacing w:before="0" w:after="0" w:line="360" w:lineRule="auto"/>
        <w:jc w:val="both"/>
        <w:rPr>
          <w:sz w:val="22"/>
        </w:rPr>
      </w:pPr>
      <w:r>
        <w:rPr>
          <w:sz w:val="22"/>
        </w:rPr>
        <w:t xml:space="preserve">Email: jl@additiv-pr.de • Internet: </w:t>
      </w:r>
      <w:hyperlink r:id="rId12" w:history="1">
        <w:r>
          <w:rPr>
            <w:rStyle w:val="Hyperlink"/>
            <w:sz w:val="22"/>
          </w:rPr>
          <w:t>www.additiv-pr.de</w:t>
        </w:r>
      </w:hyperlink>
    </w:p>
    <w:p w14:paraId="6038FEDB" w14:textId="77777777" w:rsidR="00232CF8" w:rsidRDefault="00232CF8" w:rsidP="00E33A67">
      <w:pPr>
        <w:rPr>
          <w:color w:val="000000"/>
          <w:sz w:val="20"/>
          <w:szCs w:val="20"/>
        </w:rPr>
      </w:pPr>
    </w:p>
    <w:p w14:paraId="059601D0" w14:textId="77777777" w:rsidR="00232CF8" w:rsidRPr="007E42B9" w:rsidRDefault="00232CF8" w:rsidP="00D72DE3">
      <w:pPr>
        <w:spacing w:before="0" w:after="0" w:line="360" w:lineRule="auto"/>
        <w:jc w:val="both"/>
        <w:rPr>
          <w:rFonts w:ascii="Times New Roman" w:hAnsi="Times New Roman" w:cs="Times New Roman"/>
          <w:sz w:val="24"/>
          <w:szCs w:val="24"/>
          <w:lang w:eastAsia="de-DE"/>
        </w:rPr>
      </w:pPr>
    </w:p>
    <w:sectPr w:rsidR="00232CF8" w:rsidRPr="007E42B9"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94F3" w14:textId="77777777" w:rsidR="00736220" w:rsidRDefault="00736220" w:rsidP="00AD73BB">
      <w:pPr>
        <w:spacing w:after="0" w:line="240" w:lineRule="auto"/>
      </w:pPr>
      <w:r>
        <w:separator/>
      </w:r>
    </w:p>
  </w:endnote>
  <w:endnote w:type="continuationSeparator" w:id="0">
    <w:p w14:paraId="542462EF" w14:textId="77777777" w:rsidR="00736220" w:rsidRDefault="00736220"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38E7" w14:textId="77777777" w:rsidR="00CF7BD3" w:rsidRDefault="00CF7BD3" w:rsidP="00575ADF">
    <w:pPr>
      <w:pStyle w:val="Fuzeile"/>
      <w:jc w:val="center"/>
      <w:rPr>
        <w:rStyle w:val="Seitenzahl"/>
        <w:color w:val="808080"/>
        <w:szCs w:val="20"/>
      </w:rPr>
    </w:pPr>
  </w:p>
  <w:p w14:paraId="5331F332" w14:textId="77777777" w:rsidR="00CF7BD3" w:rsidRDefault="00CF7BD3" w:rsidP="00CF49B6">
    <w:pPr>
      <w:pStyle w:val="Fuzeile"/>
      <w:tabs>
        <w:tab w:val="clear" w:pos="9072"/>
        <w:tab w:val="right" w:pos="7371"/>
      </w:tabs>
      <w:ind w:right="1701"/>
      <w:jc w:val="center"/>
      <w:rPr>
        <w:rFonts w:cs="Arial"/>
        <w:color w:val="808080"/>
        <w:sz w:val="20"/>
        <w:szCs w:val="20"/>
      </w:rPr>
    </w:pPr>
    <w:r w:rsidRPr="00A940BC">
      <w:rPr>
        <w:rFonts w:cs="Arial"/>
        <w:color w:val="808080"/>
        <w:sz w:val="20"/>
        <w:szCs w:val="20"/>
      </w:rPr>
      <w:fldChar w:fldCharType="begin"/>
    </w:r>
    <w:r w:rsidRPr="00A940BC">
      <w:rPr>
        <w:rFonts w:cs="Arial"/>
        <w:color w:val="808080"/>
        <w:sz w:val="20"/>
        <w:szCs w:val="20"/>
      </w:rPr>
      <w:instrText xml:space="preserve"> PAGE   \* MERGEFORMAT </w:instrText>
    </w:r>
    <w:r w:rsidRPr="00A940BC">
      <w:rPr>
        <w:rFonts w:cs="Arial"/>
        <w:color w:val="808080"/>
        <w:sz w:val="20"/>
        <w:szCs w:val="20"/>
      </w:rPr>
      <w:fldChar w:fldCharType="separate"/>
    </w:r>
    <w:r w:rsidR="00682BAE">
      <w:rPr>
        <w:rFonts w:cs="Arial"/>
        <w:color w:val="808080"/>
        <w:sz w:val="20"/>
        <w:szCs w:val="20"/>
      </w:rPr>
      <w:t>6</w:t>
    </w:r>
    <w:r w:rsidRPr="00A940BC">
      <w:rPr>
        <w:rFonts w:cs="Arial"/>
        <w:color w:val="808080"/>
        <w:sz w:val="20"/>
        <w:szCs w:val="20"/>
      </w:rPr>
      <w:fldChar w:fldCharType="end"/>
    </w:r>
  </w:p>
  <w:p w14:paraId="3E4BB9FA" w14:textId="77777777" w:rsidR="00CF7BD3" w:rsidRDefault="00CF7BD3" w:rsidP="00575ADF">
    <w:pPr>
      <w:pStyle w:val="Fuzeile"/>
      <w:jc w:val="center"/>
      <w:rPr>
        <w:color w:val="6C6C6C"/>
      </w:rPr>
    </w:pPr>
    <w:r>
      <w:rPr>
        <w:rStyle w:val="Seitenzahl"/>
        <w:color w:val="808080"/>
        <w:szCs w:val="20"/>
      </w:rPr>
      <w:br/>
    </w:r>
  </w:p>
  <w:p w14:paraId="7A2A8C79" w14:textId="77777777" w:rsidR="00CF7BD3" w:rsidRDefault="00CF7BD3"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10" w:type="pct"/>
      <w:tblInd w:w="-106" w:type="dxa"/>
      <w:tblLook w:val="00A0" w:firstRow="1" w:lastRow="0" w:firstColumn="1" w:lastColumn="0" w:noHBand="0" w:noVBand="0"/>
    </w:tblPr>
    <w:tblGrid>
      <w:gridCol w:w="222"/>
      <w:gridCol w:w="6372"/>
      <w:gridCol w:w="4694"/>
    </w:tblGrid>
    <w:tr w:rsidR="00CF7BD3" w:rsidRPr="00382929" w14:paraId="02974805" w14:textId="77777777" w:rsidTr="00575ADF">
      <w:trPr>
        <w:trHeight w:val="800"/>
      </w:trPr>
      <w:tc>
        <w:tcPr>
          <w:tcW w:w="90" w:type="pct"/>
        </w:tcPr>
        <w:p w14:paraId="58ECAB3A" w14:textId="77777777" w:rsidR="00CF7BD3" w:rsidRPr="00DF13C7" w:rsidRDefault="00CF7BD3" w:rsidP="00575ADF">
          <w:pPr>
            <w:pStyle w:val="Fuzeile"/>
            <w:spacing w:line="220" w:lineRule="exact"/>
            <w:rPr>
              <w:rFonts w:cs="Arial"/>
              <w:b/>
              <w:bCs/>
              <w:color w:val="6C6C6C"/>
              <w:sz w:val="14"/>
              <w:szCs w:val="14"/>
              <w:lang w:val="de-DE"/>
            </w:rPr>
          </w:pPr>
        </w:p>
        <w:p w14:paraId="0A71B587" w14:textId="77777777" w:rsidR="00CF7BD3" w:rsidRPr="00DF13C7" w:rsidRDefault="00CF7BD3" w:rsidP="00575ADF">
          <w:pPr>
            <w:pStyle w:val="Fuzeile"/>
            <w:spacing w:line="220" w:lineRule="exact"/>
            <w:rPr>
              <w:rFonts w:cs="Arial"/>
              <w:b/>
              <w:bCs/>
              <w:color w:val="6C6C6C"/>
              <w:sz w:val="14"/>
              <w:szCs w:val="14"/>
              <w:lang w:val="de-DE"/>
            </w:rPr>
          </w:pPr>
        </w:p>
        <w:p w14:paraId="474DAD45" w14:textId="77777777" w:rsidR="00CF7BD3" w:rsidRPr="00DF13C7" w:rsidRDefault="00CF7BD3" w:rsidP="00575ADF">
          <w:pPr>
            <w:pStyle w:val="Fuzeile"/>
            <w:spacing w:line="220" w:lineRule="exact"/>
            <w:rPr>
              <w:rFonts w:cs="Arial"/>
              <w:b/>
              <w:bCs/>
              <w:color w:val="6C6C6C"/>
              <w:sz w:val="14"/>
              <w:szCs w:val="14"/>
              <w:lang w:val="de-DE"/>
            </w:rPr>
          </w:pPr>
        </w:p>
      </w:tc>
      <w:tc>
        <w:tcPr>
          <w:tcW w:w="2827" w:type="pct"/>
        </w:tcPr>
        <w:p w14:paraId="09FD16DF" w14:textId="77777777" w:rsidR="00CF7BD3" w:rsidRPr="00DF13C7" w:rsidRDefault="00CF7BD3" w:rsidP="00575ADF">
          <w:pPr>
            <w:pStyle w:val="Fuzeile"/>
            <w:tabs>
              <w:tab w:val="clear" w:pos="4536"/>
            </w:tabs>
            <w:ind w:right="-2627"/>
            <w:rPr>
              <w:rFonts w:cs="Arial"/>
              <w:color w:val="808080"/>
              <w:sz w:val="18"/>
              <w:szCs w:val="20"/>
              <w:lang w:val="de-DE"/>
            </w:rPr>
          </w:pPr>
        </w:p>
        <w:p w14:paraId="4D632494" w14:textId="77777777" w:rsidR="00CF7BD3" w:rsidRPr="004F1298" w:rsidRDefault="00CF7BD3" w:rsidP="00575ADF">
          <w:pPr>
            <w:pStyle w:val="Fuzeile"/>
            <w:tabs>
              <w:tab w:val="clear" w:pos="4536"/>
              <w:tab w:val="center" w:pos="7197"/>
            </w:tabs>
            <w:ind w:left="865"/>
            <w:jc w:val="center"/>
            <w:rPr>
              <w:rStyle w:val="Seitenzahl"/>
              <w:color w:val="808080"/>
              <w:sz w:val="18"/>
              <w:szCs w:val="20"/>
            </w:rPr>
          </w:pPr>
        </w:p>
        <w:p w14:paraId="6F7F2B1D" w14:textId="77777777" w:rsidR="00CF7BD3" w:rsidRPr="00DF13C7" w:rsidRDefault="00CF7BD3" w:rsidP="00575ADF">
          <w:pPr>
            <w:pStyle w:val="Fuzeile"/>
            <w:tabs>
              <w:tab w:val="clear" w:pos="4536"/>
              <w:tab w:val="center" w:pos="7197"/>
            </w:tabs>
            <w:ind w:left="1290"/>
            <w:jc w:val="center"/>
            <w:rPr>
              <w:rFonts w:cs="Arial"/>
              <w:color w:val="808080"/>
              <w:sz w:val="18"/>
              <w:szCs w:val="20"/>
              <w:lang w:val="de-DE"/>
            </w:rPr>
          </w:pPr>
        </w:p>
      </w:tc>
      <w:tc>
        <w:tcPr>
          <w:tcW w:w="2083" w:type="pct"/>
        </w:tcPr>
        <w:p w14:paraId="7CA5E035" w14:textId="77777777" w:rsidR="00CF7BD3" w:rsidRPr="004F1298" w:rsidRDefault="00CF7BD3" w:rsidP="00874B2D">
          <w:pPr>
            <w:pStyle w:val="Fuzeile"/>
            <w:spacing w:line="220" w:lineRule="exact"/>
            <w:rPr>
              <w:rFonts w:cs="Arial"/>
              <w:color w:val="6C6C6C"/>
              <w:sz w:val="18"/>
              <w:szCs w:val="14"/>
              <w:lang w:val="nl-NL"/>
            </w:rPr>
          </w:pPr>
        </w:p>
      </w:tc>
    </w:tr>
  </w:tbl>
  <w:p w14:paraId="00B2978D" w14:textId="77777777" w:rsidR="00CF7BD3" w:rsidRPr="00CB1361" w:rsidRDefault="00582D22" w:rsidP="00614D05">
    <w:pPr>
      <w:pStyle w:val="Fuzeile"/>
      <w:rPr>
        <w:color w:val="6C6C6C"/>
      </w:rPr>
    </w:pPr>
    <w:r>
      <w:rPr>
        <w:noProof/>
      </w:rPr>
      <w:drawing>
        <wp:anchor distT="0" distB="0" distL="114300" distR="114300" simplePos="0" relativeHeight="251658240" behindDoc="1" locked="0" layoutInCell="1" allowOverlap="1" wp14:anchorId="7CB041A8" wp14:editId="10D3CEE2">
          <wp:simplePos x="0" y="0"/>
          <wp:positionH relativeFrom="page">
            <wp:posOffset>0</wp:posOffset>
          </wp:positionH>
          <wp:positionV relativeFrom="page">
            <wp:posOffset>10151110</wp:posOffset>
          </wp:positionV>
          <wp:extent cx="7560310" cy="53975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2B67" w14:textId="77777777" w:rsidR="00736220" w:rsidRDefault="00736220" w:rsidP="00AD73BB">
      <w:pPr>
        <w:spacing w:after="0" w:line="240" w:lineRule="auto"/>
      </w:pPr>
      <w:r>
        <w:separator/>
      </w:r>
    </w:p>
  </w:footnote>
  <w:footnote w:type="continuationSeparator" w:id="0">
    <w:p w14:paraId="280D3F00" w14:textId="77777777" w:rsidR="00736220" w:rsidRDefault="00736220"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AF99" w14:textId="77777777" w:rsidR="00CF7BD3" w:rsidRDefault="00CF7BD3" w:rsidP="009F361E">
    <w:pPr>
      <w:pStyle w:val="Kopfzeile"/>
    </w:pPr>
  </w:p>
  <w:p w14:paraId="42C44405" w14:textId="77777777" w:rsidR="00CF7BD3" w:rsidRDefault="004B5F6C" w:rsidP="004B5F6C">
    <w:pPr>
      <w:pStyle w:val="Kopfzeile"/>
      <w:tabs>
        <w:tab w:val="clear" w:pos="9072"/>
        <w:tab w:val="right" w:pos="7938"/>
      </w:tabs>
      <w:rPr>
        <w:b/>
        <w:bCs/>
        <w:color w:val="6C6C6C"/>
      </w:rPr>
    </w:pPr>
    <w:r>
      <w:rPr>
        <w:rFonts w:ascii="Times New Roman" w:hAnsi="Times New Roman"/>
        <w:sz w:val="24"/>
        <w:szCs w:val="24"/>
      </w:rPr>
      <w:tab/>
    </w:r>
    <w:r>
      <w:rPr>
        <w:rFonts w:ascii="Times New Roman" w:hAnsi="Times New Roman"/>
        <w:sz w:val="24"/>
        <w:szCs w:val="24"/>
      </w:rPr>
      <w:tab/>
    </w:r>
    <w:r>
      <w:rPr>
        <w:noProof/>
      </w:rPr>
      <w:drawing>
        <wp:inline distT="0" distB="0" distL="0" distR="0" wp14:anchorId="445870C1" wp14:editId="0FEA731C">
          <wp:extent cx="922655" cy="245745"/>
          <wp:effectExtent l="0" t="0" r="0" b="1905"/>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45745"/>
                  </a:xfrm>
                  <a:prstGeom prst="rect">
                    <a:avLst/>
                  </a:prstGeom>
                  <a:noFill/>
                  <a:ln>
                    <a:noFill/>
                  </a:ln>
                </pic:spPr>
              </pic:pic>
            </a:graphicData>
          </a:graphic>
        </wp:inline>
      </w:drawing>
    </w:r>
  </w:p>
  <w:p w14:paraId="7E723992" w14:textId="77777777" w:rsidR="00CF7BD3" w:rsidRPr="003A6C49" w:rsidRDefault="00CF7BD3" w:rsidP="000C77E0">
    <w:pPr>
      <w:pStyle w:val="Kopfzeile"/>
      <w:rPr>
        <w:color w:val="A6A6A6"/>
        <w:sz w:val="32"/>
      </w:rPr>
    </w:pPr>
    <w:r>
      <w:rPr>
        <w:color w:val="A6A6A6"/>
        <w:sz w:val="32"/>
      </w:rPr>
      <w:t>User report</w:t>
    </w:r>
  </w:p>
  <w:p w14:paraId="7F179A5C" w14:textId="77777777" w:rsidR="00CF7BD3" w:rsidRDefault="00CF7BD3" w:rsidP="000C77E0">
    <w:pPr>
      <w:pStyle w:val="Kopfzeile"/>
      <w:rPr>
        <w:lang w:val="fr-FR"/>
      </w:rPr>
    </w:pPr>
  </w:p>
  <w:p w14:paraId="4789B33B" w14:textId="77777777" w:rsidR="00CF7BD3" w:rsidRPr="006F0880" w:rsidRDefault="00CF7BD3" w:rsidP="000C77E0">
    <w:pPr>
      <w:pStyle w:val="Kopfzeile"/>
      <w:rPr>
        <w:lang w:val="fr-FR"/>
      </w:rPr>
    </w:pPr>
  </w:p>
  <w:p w14:paraId="08ADC95C" w14:textId="77777777" w:rsidR="00CF7BD3" w:rsidRPr="006F0880" w:rsidRDefault="00CF7BD3" w:rsidP="000C77E0">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E7B0" w14:textId="77777777" w:rsidR="00CF7BD3" w:rsidRDefault="00582D22" w:rsidP="00054E17">
    <w:pPr>
      <w:pStyle w:val="Kopfzeile"/>
      <w:rPr>
        <w:b/>
        <w:bCs/>
        <w:color w:val="6C6C6C"/>
      </w:rPr>
    </w:pPr>
    <w:r>
      <w:rPr>
        <w:noProof/>
      </w:rPr>
      <w:drawing>
        <wp:anchor distT="0" distB="0" distL="114300" distR="114300" simplePos="0" relativeHeight="251657216" behindDoc="1" locked="0" layoutInCell="1" allowOverlap="1" wp14:anchorId="304EA83A" wp14:editId="5498959B">
          <wp:simplePos x="0" y="0"/>
          <wp:positionH relativeFrom="column">
            <wp:posOffset>-990600</wp:posOffset>
          </wp:positionH>
          <wp:positionV relativeFrom="paragraph">
            <wp:posOffset>-447040</wp:posOffset>
          </wp:positionV>
          <wp:extent cx="7559040" cy="1123950"/>
          <wp:effectExtent l="0" t="0" r="3810" b="0"/>
          <wp:wrapNone/>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CF7BD3" w:rsidRPr="00E1062A" w14:paraId="3265E727" w14:textId="77777777">
      <w:trPr>
        <w:trHeight w:hRule="exact" w:val="227"/>
      </w:trPr>
      <w:tc>
        <w:tcPr>
          <w:tcW w:w="1701" w:type="dxa"/>
          <w:tcBorders>
            <w:top w:val="nil"/>
            <w:bottom w:val="single" w:sz="6" w:space="0" w:color="C0C0C0"/>
          </w:tcBorders>
          <w:vAlign w:val="center"/>
        </w:tcPr>
        <w:p w14:paraId="33DC4239" w14:textId="77777777" w:rsidR="00CF7BD3" w:rsidRPr="00DF13C7" w:rsidRDefault="00CF7BD3"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23E56524"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366ADB78" w14:textId="77777777">
      <w:trPr>
        <w:trHeight w:hRule="exact" w:val="227"/>
      </w:trPr>
      <w:tc>
        <w:tcPr>
          <w:tcW w:w="1701" w:type="dxa"/>
          <w:tcBorders>
            <w:top w:val="single" w:sz="6" w:space="0" w:color="C0C0C0"/>
          </w:tcBorders>
          <w:vAlign w:val="center"/>
        </w:tcPr>
        <w:p w14:paraId="0A618B2D" w14:textId="77777777" w:rsidR="00CF7BD3" w:rsidRPr="00DF13C7" w:rsidRDefault="00CF7BD3"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5B25062D"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13519420" w14:textId="77777777">
      <w:trPr>
        <w:trHeight w:hRule="exact" w:val="227"/>
      </w:trPr>
      <w:tc>
        <w:tcPr>
          <w:tcW w:w="1701" w:type="dxa"/>
          <w:vAlign w:val="center"/>
        </w:tcPr>
        <w:p w14:paraId="3C724C62" w14:textId="77777777" w:rsidR="00CF7BD3" w:rsidRPr="00DF13C7" w:rsidRDefault="00CF7BD3"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07E91183"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7F3C8ECC" w14:textId="77777777">
      <w:trPr>
        <w:trHeight w:hRule="exact" w:val="227"/>
      </w:trPr>
      <w:tc>
        <w:tcPr>
          <w:tcW w:w="1701" w:type="dxa"/>
          <w:vAlign w:val="center"/>
        </w:tcPr>
        <w:p w14:paraId="3BAC58AE" w14:textId="77777777" w:rsidR="00CF7BD3" w:rsidRPr="00DF13C7" w:rsidRDefault="00CF7BD3" w:rsidP="00B505DB">
          <w:pPr>
            <w:pStyle w:val="Fuzeile"/>
            <w:jc w:val="right"/>
            <w:rPr>
              <w:rFonts w:cs="Arial"/>
              <w:i/>
              <w:iCs/>
              <w:color w:val="6C6C6C"/>
              <w:sz w:val="14"/>
              <w:szCs w:val="14"/>
            </w:rPr>
          </w:pPr>
          <w:r>
            <w:rPr>
              <w:i/>
              <w:iCs/>
              <w:color w:val="6C6C6C"/>
              <w:sz w:val="14"/>
              <w:szCs w:val="14"/>
            </w:rPr>
            <w:t>Infra automation</w:t>
          </w:r>
        </w:p>
      </w:tc>
      <w:tc>
        <w:tcPr>
          <w:tcW w:w="794" w:type="dxa"/>
        </w:tcPr>
        <w:p w14:paraId="5DD2E8DF"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106EFE23" w14:textId="77777777">
      <w:trPr>
        <w:trHeight w:hRule="exact" w:val="227"/>
      </w:trPr>
      <w:tc>
        <w:tcPr>
          <w:tcW w:w="1701" w:type="dxa"/>
          <w:tcBorders>
            <w:bottom w:val="single" w:sz="4" w:space="0" w:color="C0C0C0"/>
          </w:tcBorders>
          <w:vAlign w:val="center"/>
        </w:tcPr>
        <w:p w14:paraId="513F1581" w14:textId="77777777" w:rsidR="00CF7BD3" w:rsidRPr="00DF13C7" w:rsidRDefault="00CF7BD3"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7C28D731" w14:textId="77777777" w:rsidR="00CF7BD3" w:rsidRPr="00DF13C7" w:rsidRDefault="00CF7BD3" w:rsidP="00B505DB">
          <w:pPr>
            <w:pStyle w:val="Fuzeile"/>
            <w:spacing w:line="276" w:lineRule="auto"/>
            <w:jc w:val="right"/>
            <w:rPr>
              <w:rFonts w:cs="Arial"/>
              <w:color w:val="6C6C6C"/>
              <w:sz w:val="16"/>
              <w:szCs w:val="16"/>
              <w:lang w:val="de-DE"/>
            </w:rPr>
          </w:pPr>
        </w:p>
        <w:p w14:paraId="45D47121" w14:textId="77777777" w:rsidR="00CF7BD3" w:rsidRPr="00DF13C7" w:rsidRDefault="00CF7BD3" w:rsidP="00B505DB">
          <w:pPr>
            <w:pStyle w:val="Fuzeile"/>
            <w:spacing w:line="276" w:lineRule="auto"/>
            <w:jc w:val="right"/>
            <w:rPr>
              <w:rFonts w:cs="Arial"/>
              <w:color w:val="6C6C6C"/>
              <w:sz w:val="16"/>
              <w:szCs w:val="16"/>
              <w:lang w:val="de-DE"/>
            </w:rPr>
          </w:pPr>
        </w:p>
        <w:p w14:paraId="0204E26C" w14:textId="77777777" w:rsidR="00CF7BD3" w:rsidRPr="00DF13C7" w:rsidRDefault="00CF7BD3" w:rsidP="00B505DB">
          <w:pPr>
            <w:pStyle w:val="Fuzeile"/>
            <w:spacing w:line="276" w:lineRule="auto"/>
            <w:jc w:val="right"/>
            <w:rPr>
              <w:rFonts w:cs="Arial"/>
              <w:color w:val="6C6C6C"/>
              <w:sz w:val="16"/>
              <w:szCs w:val="16"/>
              <w:lang w:val="de-DE"/>
            </w:rPr>
          </w:pPr>
        </w:p>
      </w:tc>
    </w:tr>
  </w:tbl>
  <w:p w14:paraId="0D184156" w14:textId="77777777" w:rsidR="00CF7BD3" w:rsidRDefault="00CF7BD3" w:rsidP="00054E17">
    <w:pPr>
      <w:pStyle w:val="Kopfzeile"/>
      <w:rPr>
        <w:b/>
        <w:bCs/>
        <w:color w:val="6C6C6C"/>
      </w:rPr>
    </w:pPr>
  </w:p>
  <w:p w14:paraId="768F48B2" w14:textId="77777777" w:rsidR="00CF7BD3" w:rsidRDefault="00CF7BD3" w:rsidP="00054E17">
    <w:pPr>
      <w:pStyle w:val="Kopfzeile"/>
      <w:rPr>
        <w:color w:val="6C6C6C"/>
      </w:rPr>
    </w:pPr>
  </w:p>
  <w:p w14:paraId="71E4C74D" w14:textId="77777777" w:rsidR="00CF7BD3" w:rsidRDefault="00CF7BD3" w:rsidP="00054E17">
    <w:pPr>
      <w:pStyle w:val="Kopfzeile"/>
      <w:rPr>
        <w:color w:val="6C6C6C"/>
      </w:rPr>
    </w:pPr>
  </w:p>
  <w:p w14:paraId="70BED1E0" w14:textId="77777777" w:rsidR="00CF7BD3" w:rsidRDefault="00CF7BD3" w:rsidP="00054E17">
    <w:pPr>
      <w:pStyle w:val="Kopfzeile"/>
      <w:rPr>
        <w:color w:val="6C6C6C"/>
      </w:rPr>
    </w:pPr>
  </w:p>
  <w:p w14:paraId="638676C8" w14:textId="77777777" w:rsidR="00CF7BD3" w:rsidRDefault="00CF7BD3" w:rsidP="00054E17">
    <w:pPr>
      <w:pStyle w:val="Kopfzeile"/>
      <w:rPr>
        <w:color w:val="6C6C6C"/>
      </w:rPr>
    </w:pPr>
  </w:p>
  <w:p w14:paraId="3887D2F7" w14:textId="77777777" w:rsidR="00CF7BD3" w:rsidRPr="004F02DE" w:rsidRDefault="00CF7BD3" w:rsidP="004F02DE">
    <w:pPr>
      <w:pStyle w:val="HeaderPressRelease"/>
    </w:pPr>
    <w:proofErr w:type="spellStart"/>
    <w:r>
      <w:t>Persbericht</w:t>
    </w:r>
    <w:proofErr w:type="spellEnd"/>
    <w:r>
      <w:t xml:space="preserve"> – Communiqué de </w:t>
    </w:r>
    <w:proofErr w:type="spellStart"/>
    <w:r>
      <w:t>presse</w:t>
    </w:r>
    <w:proofErr w:type="spellEnd"/>
  </w:p>
  <w:p w14:paraId="4DB50E51" w14:textId="77777777" w:rsidR="00CF7BD3" w:rsidRPr="004F02DE" w:rsidRDefault="00CF7BD3" w:rsidP="004F02DE">
    <w:pPr>
      <w:pStyle w:val="HeaderPressRelease"/>
    </w:pPr>
    <w:r>
      <w:t xml:space="preserve">Press Release – </w:t>
    </w:r>
    <w:proofErr w:type="spellStart"/>
    <w:r>
      <w:t>Pressemitteilung</w:t>
    </w:r>
    <w:proofErr w:type="spellEnd"/>
  </w:p>
  <w:p w14:paraId="35F3294B" w14:textId="77777777" w:rsidR="00CF7BD3" w:rsidRDefault="00CF7BD3" w:rsidP="00054E17">
    <w:pPr>
      <w:pStyle w:val="Kopfzeile"/>
      <w:rPr>
        <w:b/>
        <w:bCs/>
        <w:color w:val="6C6C6C"/>
      </w:rPr>
    </w:pPr>
  </w:p>
  <w:p w14:paraId="4C84035A" w14:textId="77777777" w:rsidR="00CF7BD3" w:rsidRDefault="00CF7BD3" w:rsidP="00054E17">
    <w:pPr>
      <w:pStyle w:val="Kopfzeile"/>
      <w:rPr>
        <w:b/>
        <w:bCs/>
        <w:color w:val="6C6C6C"/>
      </w:rPr>
    </w:pPr>
  </w:p>
  <w:p w14:paraId="7F817D1E" w14:textId="77777777" w:rsidR="00CF7BD3" w:rsidRDefault="00CF7BD3" w:rsidP="00054E17">
    <w:pPr>
      <w:pStyle w:val="Kopfzeile"/>
      <w:rPr>
        <w:b/>
        <w:bCs/>
        <w:color w:val="6C6C6C"/>
      </w:rPr>
    </w:pPr>
  </w:p>
  <w:p w14:paraId="25A9D78B" w14:textId="77777777" w:rsidR="00CF7BD3" w:rsidRDefault="00CF7BD3" w:rsidP="00054E17">
    <w:pPr>
      <w:pStyle w:val="Kopfzeile"/>
      <w:rPr>
        <w:b/>
        <w:bCs/>
        <w:color w:val="6C6C6C"/>
      </w:rPr>
    </w:pPr>
  </w:p>
  <w:p w14:paraId="7FBEBBD8" w14:textId="77777777" w:rsidR="00CF7BD3" w:rsidRPr="00054E17" w:rsidRDefault="00CF7BD3"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4851139D"/>
    <w:multiLevelType w:val="hybridMultilevel"/>
    <w:tmpl w:val="67F2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C2557"/>
    <w:multiLevelType w:val="hybridMultilevel"/>
    <w:tmpl w:val="B36002AA"/>
    <w:lvl w:ilvl="0" w:tplc="0890DCFE">
      <w:start w:val="1"/>
      <w:numFmt w:val="bullet"/>
      <w:lvlText w:val=""/>
      <w:lvlJc w:val="left"/>
      <w:pPr>
        <w:ind w:left="2484" w:hanging="360"/>
      </w:pPr>
      <w:rPr>
        <w:rFonts w:ascii="Wingdings" w:eastAsia="Calibri" w:hAnsi="Wingdings" w:cs="Times New Roman"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9"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F4EB9"/>
    <w:multiLevelType w:val="hybridMultilevel"/>
    <w:tmpl w:val="1A882320"/>
    <w:lvl w:ilvl="0" w:tplc="E5BAAFC2">
      <w:start w:val="1"/>
      <w:numFmt w:val="bullet"/>
      <w:lvlText w:val="-"/>
      <w:lvlJc w:val="left"/>
      <w:pPr>
        <w:ind w:left="3195" w:hanging="360"/>
      </w:pPr>
      <w:rPr>
        <w:rFonts w:ascii="Arial" w:eastAsia="Calibri" w:hAnsi="Arial" w:cs="Arial"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start w:val="1"/>
      <w:numFmt w:val="bullet"/>
      <w:lvlText w:val="o"/>
      <w:lvlJc w:val="left"/>
      <w:pPr>
        <w:ind w:left="6075" w:hanging="360"/>
      </w:pPr>
      <w:rPr>
        <w:rFonts w:ascii="Courier New" w:hAnsi="Courier New" w:cs="Courier New" w:hint="default"/>
      </w:rPr>
    </w:lvl>
    <w:lvl w:ilvl="5" w:tplc="04070005">
      <w:start w:val="1"/>
      <w:numFmt w:val="bullet"/>
      <w:lvlText w:val=""/>
      <w:lvlJc w:val="left"/>
      <w:pPr>
        <w:ind w:left="6795" w:hanging="360"/>
      </w:pPr>
      <w:rPr>
        <w:rFonts w:ascii="Wingdings" w:hAnsi="Wingdings" w:hint="default"/>
      </w:rPr>
    </w:lvl>
    <w:lvl w:ilvl="6" w:tplc="04070001">
      <w:start w:val="1"/>
      <w:numFmt w:val="bullet"/>
      <w:lvlText w:val=""/>
      <w:lvlJc w:val="left"/>
      <w:pPr>
        <w:ind w:left="7515" w:hanging="360"/>
      </w:pPr>
      <w:rPr>
        <w:rFonts w:ascii="Symbol" w:hAnsi="Symbol" w:hint="default"/>
      </w:rPr>
    </w:lvl>
    <w:lvl w:ilvl="7" w:tplc="04070003">
      <w:start w:val="1"/>
      <w:numFmt w:val="bullet"/>
      <w:lvlText w:val="o"/>
      <w:lvlJc w:val="left"/>
      <w:pPr>
        <w:ind w:left="8235" w:hanging="360"/>
      </w:pPr>
      <w:rPr>
        <w:rFonts w:ascii="Courier New" w:hAnsi="Courier New" w:cs="Courier New" w:hint="default"/>
      </w:rPr>
    </w:lvl>
    <w:lvl w:ilvl="8" w:tplc="04070005">
      <w:start w:val="1"/>
      <w:numFmt w:val="bullet"/>
      <w:lvlText w:val=""/>
      <w:lvlJc w:val="left"/>
      <w:pPr>
        <w:ind w:left="8955" w:hanging="360"/>
      </w:pPr>
      <w:rPr>
        <w:rFonts w:ascii="Wingdings" w:hAnsi="Wingdings" w:hint="default"/>
      </w:rPr>
    </w:lvl>
  </w:abstractNum>
  <w:abstractNum w:abstractNumId="11" w15:restartNumberingAfterBreak="0">
    <w:nsid w:val="600F5BE2"/>
    <w:multiLevelType w:val="hybridMultilevel"/>
    <w:tmpl w:val="7D26AA40"/>
    <w:lvl w:ilvl="0" w:tplc="45D2F1F2">
      <w:start w:val="14"/>
      <w:numFmt w:val="bullet"/>
      <w:lvlText w:val="-"/>
      <w:lvlJc w:val="left"/>
      <w:pPr>
        <w:ind w:left="3192" w:hanging="360"/>
      </w:pPr>
      <w:rPr>
        <w:rFonts w:ascii="Arial" w:eastAsia="Calibri" w:hAnsi="Arial" w:cs="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4"/>
  </w:num>
  <w:num w:numId="6">
    <w:abstractNumId w:val="0"/>
  </w:num>
  <w:num w:numId="7">
    <w:abstractNumId w:val="3"/>
  </w:num>
  <w:num w:numId="8">
    <w:abstractNumId w:val="6"/>
  </w:num>
  <w:num w:numId="9">
    <w:abstractNumId w:val="9"/>
  </w:num>
  <w:num w:numId="10">
    <w:abstractNumId w:val="13"/>
  </w:num>
  <w:num w:numId="11">
    <w:abstractNumId w:val="8"/>
  </w:num>
  <w:num w:numId="12">
    <w:abstractNumId w:val="10"/>
  </w:num>
  <w:num w:numId="13">
    <w:abstractNumId w:val="11"/>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E"/>
    <w:rsid w:val="0000047B"/>
    <w:rsid w:val="00000A55"/>
    <w:rsid w:val="00000EE5"/>
    <w:rsid w:val="000011E1"/>
    <w:rsid w:val="000013FD"/>
    <w:rsid w:val="00002D3E"/>
    <w:rsid w:val="00004065"/>
    <w:rsid w:val="0000407B"/>
    <w:rsid w:val="00004AA7"/>
    <w:rsid w:val="00014F5D"/>
    <w:rsid w:val="000167B9"/>
    <w:rsid w:val="00021E72"/>
    <w:rsid w:val="00023AB0"/>
    <w:rsid w:val="000240DD"/>
    <w:rsid w:val="00026E1F"/>
    <w:rsid w:val="00027B78"/>
    <w:rsid w:val="00031099"/>
    <w:rsid w:val="000312BF"/>
    <w:rsid w:val="000335F6"/>
    <w:rsid w:val="00034A22"/>
    <w:rsid w:val="00035C2F"/>
    <w:rsid w:val="00036378"/>
    <w:rsid w:val="00036C67"/>
    <w:rsid w:val="00041239"/>
    <w:rsid w:val="00045968"/>
    <w:rsid w:val="0004683A"/>
    <w:rsid w:val="00046CA4"/>
    <w:rsid w:val="00047128"/>
    <w:rsid w:val="00051401"/>
    <w:rsid w:val="0005222C"/>
    <w:rsid w:val="0005231B"/>
    <w:rsid w:val="00054065"/>
    <w:rsid w:val="00054E17"/>
    <w:rsid w:val="00054E7C"/>
    <w:rsid w:val="000557D1"/>
    <w:rsid w:val="000560C1"/>
    <w:rsid w:val="00060220"/>
    <w:rsid w:val="00060D82"/>
    <w:rsid w:val="00061CA2"/>
    <w:rsid w:val="0006590E"/>
    <w:rsid w:val="000673AE"/>
    <w:rsid w:val="00070693"/>
    <w:rsid w:val="00071913"/>
    <w:rsid w:val="00073060"/>
    <w:rsid w:val="00073E22"/>
    <w:rsid w:val="00077A98"/>
    <w:rsid w:val="00083C9D"/>
    <w:rsid w:val="00084A51"/>
    <w:rsid w:val="0008623D"/>
    <w:rsid w:val="00087C34"/>
    <w:rsid w:val="00092280"/>
    <w:rsid w:val="000958EE"/>
    <w:rsid w:val="00095F6C"/>
    <w:rsid w:val="00096268"/>
    <w:rsid w:val="0009697A"/>
    <w:rsid w:val="000A0047"/>
    <w:rsid w:val="000A2562"/>
    <w:rsid w:val="000A3493"/>
    <w:rsid w:val="000A3D7F"/>
    <w:rsid w:val="000A7CE5"/>
    <w:rsid w:val="000B20ED"/>
    <w:rsid w:val="000B6E47"/>
    <w:rsid w:val="000C033B"/>
    <w:rsid w:val="000C209A"/>
    <w:rsid w:val="000C2E3D"/>
    <w:rsid w:val="000C2F8A"/>
    <w:rsid w:val="000C38EA"/>
    <w:rsid w:val="000C5AEE"/>
    <w:rsid w:val="000C6F80"/>
    <w:rsid w:val="000C77E0"/>
    <w:rsid w:val="000D011D"/>
    <w:rsid w:val="000D0D02"/>
    <w:rsid w:val="000D0F26"/>
    <w:rsid w:val="000D0F5C"/>
    <w:rsid w:val="000D197D"/>
    <w:rsid w:val="000D225D"/>
    <w:rsid w:val="000D5AC7"/>
    <w:rsid w:val="000E0ED0"/>
    <w:rsid w:val="000E3F7C"/>
    <w:rsid w:val="000E49C7"/>
    <w:rsid w:val="000F14DF"/>
    <w:rsid w:val="000F2320"/>
    <w:rsid w:val="000F564D"/>
    <w:rsid w:val="000F6EB4"/>
    <w:rsid w:val="000F710E"/>
    <w:rsid w:val="000F7834"/>
    <w:rsid w:val="000F79E5"/>
    <w:rsid w:val="001019CB"/>
    <w:rsid w:val="00102F76"/>
    <w:rsid w:val="00105D29"/>
    <w:rsid w:val="00106E58"/>
    <w:rsid w:val="0010762C"/>
    <w:rsid w:val="00107E4A"/>
    <w:rsid w:val="00117093"/>
    <w:rsid w:val="00122CDD"/>
    <w:rsid w:val="0012485C"/>
    <w:rsid w:val="00125B38"/>
    <w:rsid w:val="00125D01"/>
    <w:rsid w:val="00130A33"/>
    <w:rsid w:val="00131EFB"/>
    <w:rsid w:val="00132176"/>
    <w:rsid w:val="00133208"/>
    <w:rsid w:val="0013495D"/>
    <w:rsid w:val="001360B3"/>
    <w:rsid w:val="00136E76"/>
    <w:rsid w:val="00140261"/>
    <w:rsid w:val="00142074"/>
    <w:rsid w:val="00142A57"/>
    <w:rsid w:val="001433B5"/>
    <w:rsid w:val="001445DA"/>
    <w:rsid w:val="00146A3C"/>
    <w:rsid w:val="00146F5A"/>
    <w:rsid w:val="00150C7C"/>
    <w:rsid w:val="00151103"/>
    <w:rsid w:val="00153F47"/>
    <w:rsid w:val="001633A4"/>
    <w:rsid w:val="00163406"/>
    <w:rsid w:val="00165303"/>
    <w:rsid w:val="00165C81"/>
    <w:rsid w:val="001731A6"/>
    <w:rsid w:val="00174C4C"/>
    <w:rsid w:val="00175D7E"/>
    <w:rsid w:val="001760BC"/>
    <w:rsid w:val="001809A1"/>
    <w:rsid w:val="001844C2"/>
    <w:rsid w:val="001856CC"/>
    <w:rsid w:val="00185732"/>
    <w:rsid w:val="0018610E"/>
    <w:rsid w:val="001925FC"/>
    <w:rsid w:val="0019349D"/>
    <w:rsid w:val="0019452A"/>
    <w:rsid w:val="00195347"/>
    <w:rsid w:val="00197E38"/>
    <w:rsid w:val="001A089A"/>
    <w:rsid w:val="001A1CF9"/>
    <w:rsid w:val="001A1E02"/>
    <w:rsid w:val="001A2B83"/>
    <w:rsid w:val="001A3901"/>
    <w:rsid w:val="001A4A48"/>
    <w:rsid w:val="001A7387"/>
    <w:rsid w:val="001B0267"/>
    <w:rsid w:val="001B0CA4"/>
    <w:rsid w:val="001B4071"/>
    <w:rsid w:val="001B55B4"/>
    <w:rsid w:val="001B6016"/>
    <w:rsid w:val="001B6ECD"/>
    <w:rsid w:val="001B6FF4"/>
    <w:rsid w:val="001C1AED"/>
    <w:rsid w:val="001C32B4"/>
    <w:rsid w:val="001C3B77"/>
    <w:rsid w:val="001C6A2B"/>
    <w:rsid w:val="001C6E10"/>
    <w:rsid w:val="001C6F4D"/>
    <w:rsid w:val="001C7B67"/>
    <w:rsid w:val="001D133C"/>
    <w:rsid w:val="001D166B"/>
    <w:rsid w:val="001D1AA0"/>
    <w:rsid w:val="001D2160"/>
    <w:rsid w:val="001D2AFB"/>
    <w:rsid w:val="001D3D02"/>
    <w:rsid w:val="001D6926"/>
    <w:rsid w:val="001D7129"/>
    <w:rsid w:val="001D7465"/>
    <w:rsid w:val="001E09D5"/>
    <w:rsid w:val="001E1D3E"/>
    <w:rsid w:val="001E270A"/>
    <w:rsid w:val="001E6363"/>
    <w:rsid w:val="001F03D9"/>
    <w:rsid w:val="001F2D68"/>
    <w:rsid w:val="001F51EE"/>
    <w:rsid w:val="002016F5"/>
    <w:rsid w:val="00202110"/>
    <w:rsid w:val="00202FF7"/>
    <w:rsid w:val="0020343A"/>
    <w:rsid w:val="00203CC6"/>
    <w:rsid w:val="00205081"/>
    <w:rsid w:val="00206A07"/>
    <w:rsid w:val="00207612"/>
    <w:rsid w:val="002104F5"/>
    <w:rsid w:val="002117F9"/>
    <w:rsid w:val="002140A5"/>
    <w:rsid w:val="00216469"/>
    <w:rsid w:val="002174D8"/>
    <w:rsid w:val="00221C9A"/>
    <w:rsid w:val="00223BC1"/>
    <w:rsid w:val="00223C90"/>
    <w:rsid w:val="002248D2"/>
    <w:rsid w:val="00224C97"/>
    <w:rsid w:val="0022556C"/>
    <w:rsid w:val="002277A7"/>
    <w:rsid w:val="002322EF"/>
    <w:rsid w:val="002327B1"/>
    <w:rsid w:val="00232CF8"/>
    <w:rsid w:val="00233276"/>
    <w:rsid w:val="002338DC"/>
    <w:rsid w:val="00233A27"/>
    <w:rsid w:val="00234525"/>
    <w:rsid w:val="00235258"/>
    <w:rsid w:val="00235C3E"/>
    <w:rsid w:val="002379AF"/>
    <w:rsid w:val="0024010B"/>
    <w:rsid w:val="00241A42"/>
    <w:rsid w:val="00241B86"/>
    <w:rsid w:val="002438ED"/>
    <w:rsid w:val="00244AC2"/>
    <w:rsid w:val="002450B2"/>
    <w:rsid w:val="002476E0"/>
    <w:rsid w:val="00254454"/>
    <w:rsid w:val="00255578"/>
    <w:rsid w:val="00256DB8"/>
    <w:rsid w:val="0025727B"/>
    <w:rsid w:val="0025742B"/>
    <w:rsid w:val="0026326B"/>
    <w:rsid w:val="002672BD"/>
    <w:rsid w:val="00267C4B"/>
    <w:rsid w:val="0027042B"/>
    <w:rsid w:val="00270EFB"/>
    <w:rsid w:val="002715E3"/>
    <w:rsid w:val="002721AF"/>
    <w:rsid w:val="0027471F"/>
    <w:rsid w:val="0027674A"/>
    <w:rsid w:val="002770DA"/>
    <w:rsid w:val="00277465"/>
    <w:rsid w:val="00280A0D"/>
    <w:rsid w:val="0028450C"/>
    <w:rsid w:val="00285C2F"/>
    <w:rsid w:val="00286393"/>
    <w:rsid w:val="00286AD1"/>
    <w:rsid w:val="00286F1F"/>
    <w:rsid w:val="00287682"/>
    <w:rsid w:val="00287A4C"/>
    <w:rsid w:val="00290CC3"/>
    <w:rsid w:val="00290DAA"/>
    <w:rsid w:val="00293285"/>
    <w:rsid w:val="0029533C"/>
    <w:rsid w:val="00297056"/>
    <w:rsid w:val="00297507"/>
    <w:rsid w:val="002A23CD"/>
    <w:rsid w:val="002A6127"/>
    <w:rsid w:val="002A723C"/>
    <w:rsid w:val="002A7894"/>
    <w:rsid w:val="002B19B2"/>
    <w:rsid w:val="002B2697"/>
    <w:rsid w:val="002B26E2"/>
    <w:rsid w:val="002B2815"/>
    <w:rsid w:val="002B3AC0"/>
    <w:rsid w:val="002B5241"/>
    <w:rsid w:val="002B5A5D"/>
    <w:rsid w:val="002B664F"/>
    <w:rsid w:val="002B6AC0"/>
    <w:rsid w:val="002B7423"/>
    <w:rsid w:val="002C175C"/>
    <w:rsid w:val="002C19D9"/>
    <w:rsid w:val="002C4561"/>
    <w:rsid w:val="002D188C"/>
    <w:rsid w:val="002D30A3"/>
    <w:rsid w:val="002D30C7"/>
    <w:rsid w:val="002D34E1"/>
    <w:rsid w:val="002D4879"/>
    <w:rsid w:val="002D7D60"/>
    <w:rsid w:val="002E1D73"/>
    <w:rsid w:val="002E4491"/>
    <w:rsid w:val="002E4746"/>
    <w:rsid w:val="002E52FD"/>
    <w:rsid w:val="002E5E56"/>
    <w:rsid w:val="002E63F2"/>
    <w:rsid w:val="002E6EF2"/>
    <w:rsid w:val="002F4A9B"/>
    <w:rsid w:val="002F5BFE"/>
    <w:rsid w:val="002F6006"/>
    <w:rsid w:val="003005F5"/>
    <w:rsid w:val="00300758"/>
    <w:rsid w:val="00300A63"/>
    <w:rsid w:val="003038EB"/>
    <w:rsid w:val="00304DBA"/>
    <w:rsid w:val="00305698"/>
    <w:rsid w:val="00305FD9"/>
    <w:rsid w:val="00306D5A"/>
    <w:rsid w:val="003103A4"/>
    <w:rsid w:val="003103D2"/>
    <w:rsid w:val="00310B86"/>
    <w:rsid w:val="00311CE5"/>
    <w:rsid w:val="003120B4"/>
    <w:rsid w:val="00317EFB"/>
    <w:rsid w:val="00320355"/>
    <w:rsid w:val="00322605"/>
    <w:rsid w:val="00322F89"/>
    <w:rsid w:val="00324BC4"/>
    <w:rsid w:val="00325531"/>
    <w:rsid w:val="0032582D"/>
    <w:rsid w:val="00325C95"/>
    <w:rsid w:val="00331F6C"/>
    <w:rsid w:val="003321AE"/>
    <w:rsid w:val="00332385"/>
    <w:rsid w:val="00332C33"/>
    <w:rsid w:val="00334C8F"/>
    <w:rsid w:val="00337429"/>
    <w:rsid w:val="00340AE5"/>
    <w:rsid w:val="00340B3D"/>
    <w:rsid w:val="0034452F"/>
    <w:rsid w:val="00344A85"/>
    <w:rsid w:val="0034610C"/>
    <w:rsid w:val="00346798"/>
    <w:rsid w:val="00347772"/>
    <w:rsid w:val="00354354"/>
    <w:rsid w:val="00354ECB"/>
    <w:rsid w:val="00355782"/>
    <w:rsid w:val="00355EEB"/>
    <w:rsid w:val="003565DC"/>
    <w:rsid w:val="00357696"/>
    <w:rsid w:val="00357962"/>
    <w:rsid w:val="00362640"/>
    <w:rsid w:val="003671B1"/>
    <w:rsid w:val="00370A38"/>
    <w:rsid w:val="00370D8B"/>
    <w:rsid w:val="003722BC"/>
    <w:rsid w:val="00372FB2"/>
    <w:rsid w:val="0037375B"/>
    <w:rsid w:val="00374255"/>
    <w:rsid w:val="00380A1C"/>
    <w:rsid w:val="00382649"/>
    <w:rsid w:val="00382929"/>
    <w:rsid w:val="003844A9"/>
    <w:rsid w:val="00385608"/>
    <w:rsid w:val="003920A1"/>
    <w:rsid w:val="00393529"/>
    <w:rsid w:val="00394723"/>
    <w:rsid w:val="003955E5"/>
    <w:rsid w:val="003958FC"/>
    <w:rsid w:val="003964B6"/>
    <w:rsid w:val="003A00D0"/>
    <w:rsid w:val="003A0574"/>
    <w:rsid w:val="003A1F0C"/>
    <w:rsid w:val="003A3D29"/>
    <w:rsid w:val="003A3F1F"/>
    <w:rsid w:val="003A646F"/>
    <w:rsid w:val="003A6C49"/>
    <w:rsid w:val="003A7ECC"/>
    <w:rsid w:val="003B067C"/>
    <w:rsid w:val="003B0E0B"/>
    <w:rsid w:val="003B1D47"/>
    <w:rsid w:val="003B208E"/>
    <w:rsid w:val="003B3C21"/>
    <w:rsid w:val="003B4AFB"/>
    <w:rsid w:val="003B75E3"/>
    <w:rsid w:val="003C1BE0"/>
    <w:rsid w:val="003C3671"/>
    <w:rsid w:val="003C3778"/>
    <w:rsid w:val="003C3D95"/>
    <w:rsid w:val="003C4557"/>
    <w:rsid w:val="003C6294"/>
    <w:rsid w:val="003C698A"/>
    <w:rsid w:val="003D024A"/>
    <w:rsid w:val="003D4119"/>
    <w:rsid w:val="003D4B82"/>
    <w:rsid w:val="003E1753"/>
    <w:rsid w:val="003E34CB"/>
    <w:rsid w:val="003E58FB"/>
    <w:rsid w:val="003E7C10"/>
    <w:rsid w:val="003F1639"/>
    <w:rsid w:val="003F2501"/>
    <w:rsid w:val="003F2C05"/>
    <w:rsid w:val="003F2E89"/>
    <w:rsid w:val="003F2F99"/>
    <w:rsid w:val="003F3F80"/>
    <w:rsid w:val="003F4BF9"/>
    <w:rsid w:val="003F4C90"/>
    <w:rsid w:val="003F5F22"/>
    <w:rsid w:val="0040075F"/>
    <w:rsid w:val="00402800"/>
    <w:rsid w:val="00402B7D"/>
    <w:rsid w:val="0040395B"/>
    <w:rsid w:val="00403A40"/>
    <w:rsid w:val="00406523"/>
    <w:rsid w:val="00413C85"/>
    <w:rsid w:val="00414822"/>
    <w:rsid w:val="00415349"/>
    <w:rsid w:val="0041621D"/>
    <w:rsid w:val="004167A9"/>
    <w:rsid w:val="004168D2"/>
    <w:rsid w:val="00416A4A"/>
    <w:rsid w:val="00416F5F"/>
    <w:rsid w:val="0041710D"/>
    <w:rsid w:val="00424C93"/>
    <w:rsid w:val="00424EEA"/>
    <w:rsid w:val="00425D96"/>
    <w:rsid w:val="004261B7"/>
    <w:rsid w:val="00426D0B"/>
    <w:rsid w:val="004336BA"/>
    <w:rsid w:val="0043387A"/>
    <w:rsid w:val="00442348"/>
    <w:rsid w:val="00446964"/>
    <w:rsid w:val="0045019E"/>
    <w:rsid w:val="00450437"/>
    <w:rsid w:val="0045123D"/>
    <w:rsid w:val="00451D67"/>
    <w:rsid w:val="00452AAB"/>
    <w:rsid w:val="00452AFD"/>
    <w:rsid w:val="0045428D"/>
    <w:rsid w:val="00454629"/>
    <w:rsid w:val="00454D3B"/>
    <w:rsid w:val="00455A7E"/>
    <w:rsid w:val="00461A98"/>
    <w:rsid w:val="004648F0"/>
    <w:rsid w:val="00464ECB"/>
    <w:rsid w:val="00465A76"/>
    <w:rsid w:val="00465BD7"/>
    <w:rsid w:val="00465DFB"/>
    <w:rsid w:val="00465EE5"/>
    <w:rsid w:val="004678E4"/>
    <w:rsid w:val="00467AFA"/>
    <w:rsid w:val="00476485"/>
    <w:rsid w:val="0047757E"/>
    <w:rsid w:val="00477A3F"/>
    <w:rsid w:val="0048114D"/>
    <w:rsid w:val="0048292A"/>
    <w:rsid w:val="00483D91"/>
    <w:rsid w:val="00486288"/>
    <w:rsid w:val="00486C05"/>
    <w:rsid w:val="00487510"/>
    <w:rsid w:val="00487A38"/>
    <w:rsid w:val="00487BA5"/>
    <w:rsid w:val="00487E38"/>
    <w:rsid w:val="00490015"/>
    <w:rsid w:val="0049021B"/>
    <w:rsid w:val="00490239"/>
    <w:rsid w:val="00492015"/>
    <w:rsid w:val="00493973"/>
    <w:rsid w:val="004960D2"/>
    <w:rsid w:val="0049610E"/>
    <w:rsid w:val="004968B5"/>
    <w:rsid w:val="00496E3E"/>
    <w:rsid w:val="00497182"/>
    <w:rsid w:val="0049731D"/>
    <w:rsid w:val="00497B3E"/>
    <w:rsid w:val="004A08DC"/>
    <w:rsid w:val="004A252A"/>
    <w:rsid w:val="004A41FD"/>
    <w:rsid w:val="004A42E9"/>
    <w:rsid w:val="004A43F6"/>
    <w:rsid w:val="004A5B13"/>
    <w:rsid w:val="004B3404"/>
    <w:rsid w:val="004B5AA1"/>
    <w:rsid w:val="004B5F6C"/>
    <w:rsid w:val="004B6718"/>
    <w:rsid w:val="004C20B2"/>
    <w:rsid w:val="004C282D"/>
    <w:rsid w:val="004C5636"/>
    <w:rsid w:val="004C631C"/>
    <w:rsid w:val="004D02D3"/>
    <w:rsid w:val="004D0D8A"/>
    <w:rsid w:val="004D3C0E"/>
    <w:rsid w:val="004E08C0"/>
    <w:rsid w:val="004E3A9D"/>
    <w:rsid w:val="004E4874"/>
    <w:rsid w:val="004E6A2D"/>
    <w:rsid w:val="004F02DE"/>
    <w:rsid w:val="004F1298"/>
    <w:rsid w:val="004F1EC6"/>
    <w:rsid w:val="004F2574"/>
    <w:rsid w:val="004F40DA"/>
    <w:rsid w:val="004F4C4B"/>
    <w:rsid w:val="004F73D1"/>
    <w:rsid w:val="005003E9"/>
    <w:rsid w:val="00500947"/>
    <w:rsid w:val="00502346"/>
    <w:rsid w:val="005026AD"/>
    <w:rsid w:val="00511F06"/>
    <w:rsid w:val="00516E77"/>
    <w:rsid w:val="0051737B"/>
    <w:rsid w:val="00522170"/>
    <w:rsid w:val="00524579"/>
    <w:rsid w:val="0052569D"/>
    <w:rsid w:val="005262F2"/>
    <w:rsid w:val="00533D66"/>
    <w:rsid w:val="00534A66"/>
    <w:rsid w:val="0053639F"/>
    <w:rsid w:val="0054170D"/>
    <w:rsid w:val="00541A98"/>
    <w:rsid w:val="00542A9E"/>
    <w:rsid w:val="00544657"/>
    <w:rsid w:val="005460ED"/>
    <w:rsid w:val="005467E1"/>
    <w:rsid w:val="005502E0"/>
    <w:rsid w:val="00550874"/>
    <w:rsid w:val="00555106"/>
    <w:rsid w:val="00555603"/>
    <w:rsid w:val="00557160"/>
    <w:rsid w:val="005602DA"/>
    <w:rsid w:val="00560C61"/>
    <w:rsid w:val="00561BCF"/>
    <w:rsid w:val="00565378"/>
    <w:rsid w:val="00567040"/>
    <w:rsid w:val="005700CC"/>
    <w:rsid w:val="0057077A"/>
    <w:rsid w:val="00571199"/>
    <w:rsid w:val="0057159F"/>
    <w:rsid w:val="00572489"/>
    <w:rsid w:val="005729E8"/>
    <w:rsid w:val="005747C6"/>
    <w:rsid w:val="00575ADF"/>
    <w:rsid w:val="005769DF"/>
    <w:rsid w:val="00576E34"/>
    <w:rsid w:val="00577B0A"/>
    <w:rsid w:val="00580157"/>
    <w:rsid w:val="005813AB"/>
    <w:rsid w:val="00581B37"/>
    <w:rsid w:val="00582D22"/>
    <w:rsid w:val="005831DD"/>
    <w:rsid w:val="00583C65"/>
    <w:rsid w:val="00585B91"/>
    <w:rsid w:val="0058633D"/>
    <w:rsid w:val="0059289A"/>
    <w:rsid w:val="00596D1A"/>
    <w:rsid w:val="005A1696"/>
    <w:rsid w:val="005A2AE8"/>
    <w:rsid w:val="005A39AC"/>
    <w:rsid w:val="005A60C1"/>
    <w:rsid w:val="005B23FB"/>
    <w:rsid w:val="005B4C06"/>
    <w:rsid w:val="005B5C3E"/>
    <w:rsid w:val="005B5CB6"/>
    <w:rsid w:val="005B7273"/>
    <w:rsid w:val="005B7790"/>
    <w:rsid w:val="005C15E4"/>
    <w:rsid w:val="005C334D"/>
    <w:rsid w:val="005C5644"/>
    <w:rsid w:val="005D3EB6"/>
    <w:rsid w:val="005D4BFB"/>
    <w:rsid w:val="005D74DA"/>
    <w:rsid w:val="005E0029"/>
    <w:rsid w:val="005E14E9"/>
    <w:rsid w:val="005E2E1A"/>
    <w:rsid w:val="005E36EB"/>
    <w:rsid w:val="005E56B7"/>
    <w:rsid w:val="005E5933"/>
    <w:rsid w:val="005E59B1"/>
    <w:rsid w:val="005F101C"/>
    <w:rsid w:val="005F1DA5"/>
    <w:rsid w:val="005F3472"/>
    <w:rsid w:val="005F36EE"/>
    <w:rsid w:val="005F377E"/>
    <w:rsid w:val="005F4CDD"/>
    <w:rsid w:val="005F5435"/>
    <w:rsid w:val="005F573E"/>
    <w:rsid w:val="005F7196"/>
    <w:rsid w:val="005F7981"/>
    <w:rsid w:val="005F7CBA"/>
    <w:rsid w:val="00601FD2"/>
    <w:rsid w:val="00601FFB"/>
    <w:rsid w:val="00603FEA"/>
    <w:rsid w:val="00604973"/>
    <w:rsid w:val="006064D6"/>
    <w:rsid w:val="0060763E"/>
    <w:rsid w:val="00611AB0"/>
    <w:rsid w:val="0061204F"/>
    <w:rsid w:val="006124A3"/>
    <w:rsid w:val="00613454"/>
    <w:rsid w:val="0061443C"/>
    <w:rsid w:val="00614D05"/>
    <w:rsid w:val="00615011"/>
    <w:rsid w:val="006176F8"/>
    <w:rsid w:val="00621B8D"/>
    <w:rsid w:val="0062414D"/>
    <w:rsid w:val="00627600"/>
    <w:rsid w:val="006276BC"/>
    <w:rsid w:val="00627705"/>
    <w:rsid w:val="00627BC7"/>
    <w:rsid w:val="00627E02"/>
    <w:rsid w:val="00634910"/>
    <w:rsid w:val="00634FDA"/>
    <w:rsid w:val="00635E5D"/>
    <w:rsid w:val="0064254B"/>
    <w:rsid w:val="00642FB1"/>
    <w:rsid w:val="00643DA2"/>
    <w:rsid w:val="0064404F"/>
    <w:rsid w:val="00645135"/>
    <w:rsid w:val="00645644"/>
    <w:rsid w:val="006459F8"/>
    <w:rsid w:val="00650CF0"/>
    <w:rsid w:val="0065119D"/>
    <w:rsid w:val="00651FEE"/>
    <w:rsid w:val="00652591"/>
    <w:rsid w:val="00652C2B"/>
    <w:rsid w:val="00654E96"/>
    <w:rsid w:val="00657339"/>
    <w:rsid w:val="00657FAC"/>
    <w:rsid w:val="00662F08"/>
    <w:rsid w:val="00662FC3"/>
    <w:rsid w:val="006637F4"/>
    <w:rsid w:val="00664ED8"/>
    <w:rsid w:val="00664F64"/>
    <w:rsid w:val="00671996"/>
    <w:rsid w:val="00673FAB"/>
    <w:rsid w:val="00675E2A"/>
    <w:rsid w:val="00676B85"/>
    <w:rsid w:val="00682BAE"/>
    <w:rsid w:val="006843C6"/>
    <w:rsid w:val="00684E51"/>
    <w:rsid w:val="0068613C"/>
    <w:rsid w:val="00687450"/>
    <w:rsid w:val="0068791F"/>
    <w:rsid w:val="00690BC9"/>
    <w:rsid w:val="00690F80"/>
    <w:rsid w:val="00691C17"/>
    <w:rsid w:val="00692982"/>
    <w:rsid w:val="006931BC"/>
    <w:rsid w:val="006937B9"/>
    <w:rsid w:val="0069521F"/>
    <w:rsid w:val="00696DAC"/>
    <w:rsid w:val="006A1154"/>
    <w:rsid w:val="006A1C9F"/>
    <w:rsid w:val="006A26B7"/>
    <w:rsid w:val="006A28AF"/>
    <w:rsid w:val="006A2FFC"/>
    <w:rsid w:val="006A355F"/>
    <w:rsid w:val="006A3D2E"/>
    <w:rsid w:val="006A63D7"/>
    <w:rsid w:val="006A672F"/>
    <w:rsid w:val="006A71F0"/>
    <w:rsid w:val="006B2BB8"/>
    <w:rsid w:val="006B5287"/>
    <w:rsid w:val="006B5509"/>
    <w:rsid w:val="006B6D01"/>
    <w:rsid w:val="006C04C1"/>
    <w:rsid w:val="006C0EA0"/>
    <w:rsid w:val="006C3386"/>
    <w:rsid w:val="006C3FB7"/>
    <w:rsid w:val="006C3FF8"/>
    <w:rsid w:val="006C4B1E"/>
    <w:rsid w:val="006C5D5E"/>
    <w:rsid w:val="006D12E5"/>
    <w:rsid w:val="006D29D4"/>
    <w:rsid w:val="006D3BB8"/>
    <w:rsid w:val="006D53D1"/>
    <w:rsid w:val="006D5823"/>
    <w:rsid w:val="006D5A44"/>
    <w:rsid w:val="006E1F61"/>
    <w:rsid w:val="006E2021"/>
    <w:rsid w:val="006E534C"/>
    <w:rsid w:val="006E544A"/>
    <w:rsid w:val="006E57F1"/>
    <w:rsid w:val="006E5D97"/>
    <w:rsid w:val="006E7F8C"/>
    <w:rsid w:val="006F0668"/>
    <w:rsid w:val="006F07A0"/>
    <w:rsid w:val="006F0880"/>
    <w:rsid w:val="006F3A1D"/>
    <w:rsid w:val="006F683D"/>
    <w:rsid w:val="006F71F5"/>
    <w:rsid w:val="006F7A89"/>
    <w:rsid w:val="00704E93"/>
    <w:rsid w:val="00705C41"/>
    <w:rsid w:val="00705C4C"/>
    <w:rsid w:val="00707C09"/>
    <w:rsid w:val="0071486E"/>
    <w:rsid w:val="0071505A"/>
    <w:rsid w:val="0071563E"/>
    <w:rsid w:val="007156A7"/>
    <w:rsid w:val="007161F4"/>
    <w:rsid w:val="007165DC"/>
    <w:rsid w:val="00716AE3"/>
    <w:rsid w:val="00717ECE"/>
    <w:rsid w:val="00720A9A"/>
    <w:rsid w:val="00720C85"/>
    <w:rsid w:val="00721E11"/>
    <w:rsid w:val="00722FCF"/>
    <w:rsid w:val="00727D05"/>
    <w:rsid w:val="00731FFF"/>
    <w:rsid w:val="00732520"/>
    <w:rsid w:val="00732CAB"/>
    <w:rsid w:val="00732EA0"/>
    <w:rsid w:val="00732F92"/>
    <w:rsid w:val="00733223"/>
    <w:rsid w:val="007340EF"/>
    <w:rsid w:val="00736220"/>
    <w:rsid w:val="00740C21"/>
    <w:rsid w:val="007425EB"/>
    <w:rsid w:val="00746AC5"/>
    <w:rsid w:val="00753448"/>
    <w:rsid w:val="00755694"/>
    <w:rsid w:val="007556AC"/>
    <w:rsid w:val="00760AAF"/>
    <w:rsid w:val="00760D08"/>
    <w:rsid w:val="00765A1D"/>
    <w:rsid w:val="00765E8E"/>
    <w:rsid w:val="0076652F"/>
    <w:rsid w:val="0076664D"/>
    <w:rsid w:val="00770E33"/>
    <w:rsid w:val="00771C49"/>
    <w:rsid w:val="00771E13"/>
    <w:rsid w:val="00771E6D"/>
    <w:rsid w:val="007726EC"/>
    <w:rsid w:val="00772C73"/>
    <w:rsid w:val="007741F7"/>
    <w:rsid w:val="00774E0A"/>
    <w:rsid w:val="00777647"/>
    <w:rsid w:val="00780CAC"/>
    <w:rsid w:val="00781BDA"/>
    <w:rsid w:val="00781BDD"/>
    <w:rsid w:val="00782F4B"/>
    <w:rsid w:val="007839CC"/>
    <w:rsid w:val="00783A6A"/>
    <w:rsid w:val="00784B14"/>
    <w:rsid w:val="00787B81"/>
    <w:rsid w:val="0079035B"/>
    <w:rsid w:val="00790A70"/>
    <w:rsid w:val="007916DE"/>
    <w:rsid w:val="007923D5"/>
    <w:rsid w:val="00793591"/>
    <w:rsid w:val="007957A4"/>
    <w:rsid w:val="007978F5"/>
    <w:rsid w:val="007A1B65"/>
    <w:rsid w:val="007A44A7"/>
    <w:rsid w:val="007A62C3"/>
    <w:rsid w:val="007A74F2"/>
    <w:rsid w:val="007B0789"/>
    <w:rsid w:val="007B1030"/>
    <w:rsid w:val="007B155E"/>
    <w:rsid w:val="007B4E5B"/>
    <w:rsid w:val="007B605E"/>
    <w:rsid w:val="007B653D"/>
    <w:rsid w:val="007C019A"/>
    <w:rsid w:val="007C1627"/>
    <w:rsid w:val="007C3572"/>
    <w:rsid w:val="007C3F27"/>
    <w:rsid w:val="007C734C"/>
    <w:rsid w:val="007D5D21"/>
    <w:rsid w:val="007D73D8"/>
    <w:rsid w:val="007E2660"/>
    <w:rsid w:val="007E2973"/>
    <w:rsid w:val="007E42B9"/>
    <w:rsid w:val="007E5245"/>
    <w:rsid w:val="007F2890"/>
    <w:rsid w:val="007F3874"/>
    <w:rsid w:val="007F39E0"/>
    <w:rsid w:val="007F46BA"/>
    <w:rsid w:val="007F4C18"/>
    <w:rsid w:val="007F50A0"/>
    <w:rsid w:val="007F5843"/>
    <w:rsid w:val="007F5D7C"/>
    <w:rsid w:val="00801528"/>
    <w:rsid w:val="008022C6"/>
    <w:rsid w:val="00802346"/>
    <w:rsid w:val="00802508"/>
    <w:rsid w:val="00806748"/>
    <w:rsid w:val="00807396"/>
    <w:rsid w:val="00807BF4"/>
    <w:rsid w:val="00810751"/>
    <w:rsid w:val="00810973"/>
    <w:rsid w:val="00813D6B"/>
    <w:rsid w:val="00814211"/>
    <w:rsid w:val="008145AE"/>
    <w:rsid w:val="00815C8F"/>
    <w:rsid w:val="0082453F"/>
    <w:rsid w:val="00831452"/>
    <w:rsid w:val="0083518A"/>
    <w:rsid w:val="00835347"/>
    <w:rsid w:val="00835A04"/>
    <w:rsid w:val="00835FF5"/>
    <w:rsid w:val="00836B0A"/>
    <w:rsid w:val="008406C6"/>
    <w:rsid w:val="00843015"/>
    <w:rsid w:val="008447DE"/>
    <w:rsid w:val="00850610"/>
    <w:rsid w:val="0085077F"/>
    <w:rsid w:val="00851977"/>
    <w:rsid w:val="008534BB"/>
    <w:rsid w:val="008554EE"/>
    <w:rsid w:val="00855A10"/>
    <w:rsid w:val="008567CC"/>
    <w:rsid w:val="008602F2"/>
    <w:rsid w:val="008625CC"/>
    <w:rsid w:val="00862726"/>
    <w:rsid w:val="00865259"/>
    <w:rsid w:val="008747D0"/>
    <w:rsid w:val="00874B2D"/>
    <w:rsid w:val="008757C8"/>
    <w:rsid w:val="00876B27"/>
    <w:rsid w:val="008806DD"/>
    <w:rsid w:val="008819BD"/>
    <w:rsid w:val="008849D7"/>
    <w:rsid w:val="00884B75"/>
    <w:rsid w:val="00884CDB"/>
    <w:rsid w:val="0088726F"/>
    <w:rsid w:val="008875B2"/>
    <w:rsid w:val="00887A76"/>
    <w:rsid w:val="00887B16"/>
    <w:rsid w:val="00887CB9"/>
    <w:rsid w:val="00892966"/>
    <w:rsid w:val="0089458C"/>
    <w:rsid w:val="00895EFA"/>
    <w:rsid w:val="008960DC"/>
    <w:rsid w:val="008A0636"/>
    <w:rsid w:val="008A0B80"/>
    <w:rsid w:val="008A1DE2"/>
    <w:rsid w:val="008A451B"/>
    <w:rsid w:val="008A7149"/>
    <w:rsid w:val="008A7260"/>
    <w:rsid w:val="008B0E54"/>
    <w:rsid w:val="008B2FFB"/>
    <w:rsid w:val="008B37C5"/>
    <w:rsid w:val="008B6226"/>
    <w:rsid w:val="008C107C"/>
    <w:rsid w:val="008C119A"/>
    <w:rsid w:val="008C18C2"/>
    <w:rsid w:val="008C37D8"/>
    <w:rsid w:val="008C67E7"/>
    <w:rsid w:val="008C6F1E"/>
    <w:rsid w:val="008D1CCD"/>
    <w:rsid w:val="008D5174"/>
    <w:rsid w:val="008D6CAD"/>
    <w:rsid w:val="008E1BF9"/>
    <w:rsid w:val="008E1F96"/>
    <w:rsid w:val="008E6150"/>
    <w:rsid w:val="008E6279"/>
    <w:rsid w:val="008E6A67"/>
    <w:rsid w:val="008E6C63"/>
    <w:rsid w:val="008E70B9"/>
    <w:rsid w:val="008E7BE7"/>
    <w:rsid w:val="008F0709"/>
    <w:rsid w:val="008F0AD3"/>
    <w:rsid w:val="008F56ED"/>
    <w:rsid w:val="008F658E"/>
    <w:rsid w:val="008F79D1"/>
    <w:rsid w:val="00900464"/>
    <w:rsid w:val="009036FD"/>
    <w:rsid w:val="00904747"/>
    <w:rsid w:val="0090583C"/>
    <w:rsid w:val="009065D3"/>
    <w:rsid w:val="00906742"/>
    <w:rsid w:val="009114F0"/>
    <w:rsid w:val="00911D4D"/>
    <w:rsid w:val="00911E53"/>
    <w:rsid w:val="00913C32"/>
    <w:rsid w:val="00913CF8"/>
    <w:rsid w:val="0091448F"/>
    <w:rsid w:val="00914E67"/>
    <w:rsid w:val="009153BD"/>
    <w:rsid w:val="00916700"/>
    <w:rsid w:val="0092287F"/>
    <w:rsid w:val="0092292D"/>
    <w:rsid w:val="00923E81"/>
    <w:rsid w:val="00932163"/>
    <w:rsid w:val="009346A7"/>
    <w:rsid w:val="00934A48"/>
    <w:rsid w:val="00934C27"/>
    <w:rsid w:val="00934F05"/>
    <w:rsid w:val="00936C05"/>
    <w:rsid w:val="00940D07"/>
    <w:rsid w:val="00950322"/>
    <w:rsid w:val="0095060C"/>
    <w:rsid w:val="00950F7A"/>
    <w:rsid w:val="00951E38"/>
    <w:rsid w:val="0095340F"/>
    <w:rsid w:val="00954505"/>
    <w:rsid w:val="009554CC"/>
    <w:rsid w:val="00955DC6"/>
    <w:rsid w:val="00960064"/>
    <w:rsid w:val="00960C91"/>
    <w:rsid w:val="00962869"/>
    <w:rsid w:val="0096291D"/>
    <w:rsid w:val="009629C4"/>
    <w:rsid w:val="00963E7F"/>
    <w:rsid w:val="00970E07"/>
    <w:rsid w:val="00975C90"/>
    <w:rsid w:val="00975D47"/>
    <w:rsid w:val="00980B48"/>
    <w:rsid w:val="00980DCB"/>
    <w:rsid w:val="00981C04"/>
    <w:rsid w:val="0098312F"/>
    <w:rsid w:val="0098442E"/>
    <w:rsid w:val="00985D75"/>
    <w:rsid w:val="00986DAF"/>
    <w:rsid w:val="00997458"/>
    <w:rsid w:val="0099779D"/>
    <w:rsid w:val="009A0548"/>
    <w:rsid w:val="009A0988"/>
    <w:rsid w:val="009A0DBF"/>
    <w:rsid w:val="009A1481"/>
    <w:rsid w:val="009A17A9"/>
    <w:rsid w:val="009A5B16"/>
    <w:rsid w:val="009A6ADE"/>
    <w:rsid w:val="009A772A"/>
    <w:rsid w:val="009A7C6B"/>
    <w:rsid w:val="009B04F0"/>
    <w:rsid w:val="009B1BC3"/>
    <w:rsid w:val="009B2D57"/>
    <w:rsid w:val="009B354E"/>
    <w:rsid w:val="009B3D96"/>
    <w:rsid w:val="009B4696"/>
    <w:rsid w:val="009B6D28"/>
    <w:rsid w:val="009C00ED"/>
    <w:rsid w:val="009C3B8B"/>
    <w:rsid w:val="009C3C4C"/>
    <w:rsid w:val="009C445A"/>
    <w:rsid w:val="009C48D1"/>
    <w:rsid w:val="009C5621"/>
    <w:rsid w:val="009C5772"/>
    <w:rsid w:val="009C5FE2"/>
    <w:rsid w:val="009C6094"/>
    <w:rsid w:val="009D30D5"/>
    <w:rsid w:val="009D6528"/>
    <w:rsid w:val="009D67D0"/>
    <w:rsid w:val="009D7241"/>
    <w:rsid w:val="009E045F"/>
    <w:rsid w:val="009E2709"/>
    <w:rsid w:val="009E5485"/>
    <w:rsid w:val="009E5C11"/>
    <w:rsid w:val="009E6222"/>
    <w:rsid w:val="009E6EC4"/>
    <w:rsid w:val="009E71C0"/>
    <w:rsid w:val="009F0A22"/>
    <w:rsid w:val="009F0E95"/>
    <w:rsid w:val="009F13E1"/>
    <w:rsid w:val="009F1511"/>
    <w:rsid w:val="009F29C0"/>
    <w:rsid w:val="009F2F78"/>
    <w:rsid w:val="009F361E"/>
    <w:rsid w:val="009F3C6B"/>
    <w:rsid w:val="009F429D"/>
    <w:rsid w:val="009F4BE3"/>
    <w:rsid w:val="009F66D3"/>
    <w:rsid w:val="009F6884"/>
    <w:rsid w:val="00A004B4"/>
    <w:rsid w:val="00A00F1A"/>
    <w:rsid w:val="00A017EA"/>
    <w:rsid w:val="00A02154"/>
    <w:rsid w:val="00A04C50"/>
    <w:rsid w:val="00A04E04"/>
    <w:rsid w:val="00A04EB4"/>
    <w:rsid w:val="00A07B54"/>
    <w:rsid w:val="00A13F06"/>
    <w:rsid w:val="00A165AC"/>
    <w:rsid w:val="00A20BE9"/>
    <w:rsid w:val="00A212D1"/>
    <w:rsid w:val="00A2141C"/>
    <w:rsid w:val="00A22F7D"/>
    <w:rsid w:val="00A2328F"/>
    <w:rsid w:val="00A2462C"/>
    <w:rsid w:val="00A2568C"/>
    <w:rsid w:val="00A262D2"/>
    <w:rsid w:val="00A27D4F"/>
    <w:rsid w:val="00A30413"/>
    <w:rsid w:val="00A353B5"/>
    <w:rsid w:val="00A362BF"/>
    <w:rsid w:val="00A37EEC"/>
    <w:rsid w:val="00A41203"/>
    <w:rsid w:val="00A42314"/>
    <w:rsid w:val="00A44413"/>
    <w:rsid w:val="00A44737"/>
    <w:rsid w:val="00A45A06"/>
    <w:rsid w:val="00A46348"/>
    <w:rsid w:val="00A47419"/>
    <w:rsid w:val="00A52054"/>
    <w:rsid w:val="00A54B51"/>
    <w:rsid w:val="00A5584A"/>
    <w:rsid w:val="00A57D2A"/>
    <w:rsid w:val="00A61D04"/>
    <w:rsid w:val="00A62E4F"/>
    <w:rsid w:val="00A638C9"/>
    <w:rsid w:val="00A63D9F"/>
    <w:rsid w:val="00A6423A"/>
    <w:rsid w:val="00A64A79"/>
    <w:rsid w:val="00A65828"/>
    <w:rsid w:val="00A67208"/>
    <w:rsid w:val="00A6732D"/>
    <w:rsid w:val="00A70D50"/>
    <w:rsid w:val="00A73F22"/>
    <w:rsid w:val="00A75CED"/>
    <w:rsid w:val="00A83112"/>
    <w:rsid w:val="00A8487F"/>
    <w:rsid w:val="00A86AE0"/>
    <w:rsid w:val="00A9018A"/>
    <w:rsid w:val="00A904CF"/>
    <w:rsid w:val="00A92A09"/>
    <w:rsid w:val="00A969F6"/>
    <w:rsid w:val="00A96DAB"/>
    <w:rsid w:val="00AA030C"/>
    <w:rsid w:val="00AA1F12"/>
    <w:rsid w:val="00AA223C"/>
    <w:rsid w:val="00AA3224"/>
    <w:rsid w:val="00AA47CE"/>
    <w:rsid w:val="00AA5246"/>
    <w:rsid w:val="00AA5AC9"/>
    <w:rsid w:val="00AA67B5"/>
    <w:rsid w:val="00AB133A"/>
    <w:rsid w:val="00AB34D5"/>
    <w:rsid w:val="00AB5A02"/>
    <w:rsid w:val="00AB635E"/>
    <w:rsid w:val="00AB6D68"/>
    <w:rsid w:val="00AB79F1"/>
    <w:rsid w:val="00AB7B95"/>
    <w:rsid w:val="00AC178D"/>
    <w:rsid w:val="00AC286D"/>
    <w:rsid w:val="00AC36BF"/>
    <w:rsid w:val="00AC5983"/>
    <w:rsid w:val="00AC5B14"/>
    <w:rsid w:val="00AC7566"/>
    <w:rsid w:val="00AC7D77"/>
    <w:rsid w:val="00AD0CB3"/>
    <w:rsid w:val="00AD14B2"/>
    <w:rsid w:val="00AD6CA1"/>
    <w:rsid w:val="00AD73BB"/>
    <w:rsid w:val="00AD766D"/>
    <w:rsid w:val="00AE233A"/>
    <w:rsid w:val="00AE39D4"/>
    <w:rsid w:val="00AE48D5"/>
    <w:rsid w:val="00AE71A2"/>
    <w:rsid w:val="00AE744F"/>
    <w:rsid w:val="00AE7A28"/>
    <w:rsid w:val="00AF01B6"/>
    <w:rsid w:val="00AF032D"/>
    <w:rsid w:val="00AF4549"/>
    <w:rsid w:val="00AF6974"/>
    <w:rsid w:val="00B01E63"/>
    <w:rsid w:val="00B02D7F"/>
    <w:rsid w:val="00B0365B"/>
    <w:rsid w:val="00B04D56"/>
    <w:rsid w:val="00B06372"/>
    <w:rsid w:val="00B06878"/>
    <w:rsid w:val="00B10C29"/>
    <w:rsid w:val="00B10FEF"/>
    <w:rsid w:val="00B11D89"/>
    <w:rsid w:val="00B11E9C"/>
    <w:rsid w:val="00B158E4"/>
    <w:rsid w:val="00B17E0C"/>
    <w:rsid w:val="00B212AB"/>
    <w:rsid w:val="00B2276B"/>
    <w:rsid w:val="00B22C64"/>
    <w:rsid w:val="00B262C4"/>
    <w:rsid w:val="00B264DE"/>
    <w:rsid w:val="00B2662E"/>
    <w:rsid w:val="00B30652"/>
    <w:rsid w:val="00B422DA"/>
    <w:rsid w:val="00B43ABD"/>
    <w:rsid w:val="00B44ABA"/>
    <w:rsid w:val="00B461DE"/>
    <w:rsid w:val="00B46659"/>
    <w:rsid w:val="00B469B6"/>
    <w:rsid w:val="00B4713C"/>
    <w:rsid w:val="00B4777F"/>
    <w:rsid w:val="00B505DB"/>
    <w:rsid w:val="00B50BFD"/>
    <w:rsid w:val="00B52C37"/>
    <w:rsid w:val="00B53D62"/>
    <w:rsid w:val="00B54973"/>
    <w:rsid w:val="00B553DE"/>
    <w:rsid w:val="00B60007"/>
    <w:rsid w:val="00B60B06"/>
    <w:rsid w:val="00B60F43"/>
    <w:rsid w:val="00B614C6"/>
    <w:rsid w:val="00B61F22"/>
    <w:rsid w:val="00B651F9"/>
    <w:rsid w:val="00B665DF"/>
    <w:rsid w:val="00B66FC7"/>
    <w:rsid w:val="00B675A0"/>
    <w:rsid w:val="00B716C0"/>
    <w:rsid w:val="00B72449"/>
    <w:rsid w:val="00B72ACF"/>
    <w:rsid w:val="00B76B99"/>
    <w:rsid w:val="00B76F10"/>
    <w:rsid w:val="00B770F4"/>
    <w:rsid w:val="00B81579"/>
    <w:rsid w:val="00B820FF"/>
    <w:rsid w:val="00B82A39"/>
    <w:rsid w:val="00B84257"/>
    <w:rsid w:val="00B842D7"/>
    <w:rsid w:val="00B847D7"/>
    <w:rsid w:val="00B85B2D"/>
    <w:rsid w:val="00B9058A"/>
    <w:rsid w:val="00B90D9B"/>
    <w:rsid w:val="00B917B7"/>
    <w:rsid w:val="00B9383D"/>
    <w:rsid w:val="00B94E6D"/>
    <w:rsid w:val="00B97606"/>
    <w:rsid w:val="00B977CE"/>
    <w:rsid w:val="00BA02DB"/>
    <w:rsid w:val="00BA067A"/>
    <w:rsid w:val="00BA222A"/>
    <w:rsid w:val="00BA523A"/>
    <w:rsid w:val="00BA6FAA"/>
    <w:rsid w:val="00BB573A"/>
    <w:rsid w:val="00BB79F4"/>
    <w:rsid w:val="00BB7BA9"/>
    <w:rsid w:val="00BC0357"/>
    <w:rsid w:val="00BC1BAC"/>
    <w:rsid w:val="00BC4A3D"/>
    <w:rsid w:val="00BC52E5"/>
    <w:rsid w:val="00BC5A98"/>
    <w:rsid w:val="00BC66A0"/>
    <w:rsid w:val="00BC7213"/>
    <w:rsid w:val="00BD0709"/>
    <w:rsid w:val="00BD0C97"/>
    <w:rsid w:val="00BD355C"/>
    <w:rsid w:val="00BD4C37"/>
    <w:rsid w:val="00BD57E8"/>
    <w:rsid w:val="00BE0C72"/>
    <w:rsid w:val="00BE1AED"/>
    <w:rsid w:val="00BE53F0"/>
    <w:rsid w:val="00BF0F29"/>
    <w:rsid w:val="00BF1BE9"/>
    <w:rsid w:val="00BF2477"/>
    <w:rsid w:val="00BF34A7"/>
    <w:rsid w:val="00BF373B"/>
    <w:rsid w:val="00C007AD"/>
    <w:rsid w:val="00C01C5B"/>
    <w:rsid w:val="00C01DD5"/>
    <w:rsid w:val="00C02161"/>
    <w:rsid w:val="00C024A7"/>
    <w:rsid w:val="00C065B9"/>
    <w:rsid w:val="00C10195"/>
    <w:rsid w:val="00C137C3"/>
    <w:rsid w:val="00C144FD"/>
    <w:rsid w:val="00C165A9"/>
    <w:rsid w:val="00C203DE"/>
    <w:rsid w:val="00C23374"/>
    <w:rsid w:val="00C23AA9"/>
    <w:rsid w:val="00C24627"/>
    <w:rsid w:val="00C2482E"/>
    <w:rsid w:val="00C2556A"/>
    <w:rsid w:val="00C26775"/>
    <w:rsid w:val="00C313B2"/>
    <w:rsid w:val="00C321C3"/>
    <w:rsid w:val="00C323C1"/>
    <w:rsid w:val="00C32624"/>
    <w:rsid w:val="00C360C7"/>
    <w:rsid w:val="00C4186C"/>
    <w:rsid w:val="00C418C9"/>
    <w:rsid w:val="00C43697"/>
    <w:rsid w:val="00C459FC"/>
    <w:rsid w:val="00C4610D"/>
    <w:rsid w:val="00C47F41"/>
    <w:rsid w:val="00C537F0"/>
    <w:rsid w:val="00C53F78"/>
    <w:rsid w:val="00C541A4"/>
    <w:rsid w:val="00C552E4"/>
    <w:rsid w:val="00C63357"/>
    <w:rsid w:val="00C63465"/>
    <w:rsid w:val="00C63886"/>
    <w:rsid w:val="00C64D63"/>
    <w:rsid w:val="00C65077"/>
    <w:rsid w:val="00C74924"/>
    <w:rsid w:val="00C7659E"/>
    <w:rsid w:val="00C765A3"/>
    <w:rsid w:val="00C8118E"/>
    <w:rsid w:val="00C83049"/>
    <w:rsid w:val="00C84055"/>
    <w:rsid w:val="00C84525"/>
    <w:rsid w:val="00C87A60"/>
    <w:rsid w:val="00C90360"/>
    <w:rsid w:val="00C94FB3"/>
    <w:rsid w:val="00C954E0"/>
    <w:rsid w:val="00CA1976"/>
    <w:rsid w:val="00CA586F"/>
    <w:rsid w:val="00CB0119"/>
    <w:rsid w:val="00CB1361"/>
    <w:rsid w:val="00CB2503"/>
    <w:rsid w:val="00CB2B0C"/>
    <w:rsid w:val="00CB412D"/>
    <w:rsid w:val="00CB5D05"/>
    <w:rsid w:val="00CB647A"/>
    <w:rsid w:val="00CB71EA"/>
    <w:rsid w:val="00CC357A"/>
    <w:rsid w:val="00CC3C34"/>
    <w:rsid w:val="00CC63BE"/>
    <w:rsid w:val="00CC6CE4"/>
    <w:rsid w:val="00CC6FF9"/>
    <w:rsid w:val="00CC7068"/>
    <w:rsid w:val="00CC7373"/>
    <w:rsid w:val="00CC7CFB"/>
    <w:rsid w:val="00CD01FF"/>
    <w:rsid w:val="00CD0E47"/>
    <w:rsid w:val="00CD2E9F"/>
    <w:rsid w:val="00CD3032"/>
    <w:rsid w:val="00CD32A4"/>
    <w:rsid w:val="00CD4DCE"/>
    <w:rsid w:val="00CD60BE"/>
    <w:rsid w:val="00CD78C2"/>
    <w:rsid w:val="00CE6FB3"/>
    <w:rsid w:val="00CE7AB1"/>
    <w:rsid w:val="00CF1A54"/>
    <w:rsid w:val="00CF210A"/>
    <w:rsid w:val="00CF2638"/>
    <w:rsid w:val="00CF3C44"/>
    <w:rsid w:val="00CF49B6"/>
    <w:rsid w:val="00CF4D7B"/>
    <w:rsid w:val="00CF50A9"/>
    <w:rsid w:val="00CF6A42"/>
    <w:rsid w:val="00CF7256"/>
    <w:rsid w:val="00CF7271"/>
    <w:rsid w:val="00CF7A34"/>
    <w:rsid w:val="00CF7BD3"/>
    <w:rsid w:val="00D00635"/>
    <w:rsid w:val="00D01261"/>
    <w:rsid w:val="00D01483"/>
    <w:rsid w:val="00D017E9"/>
    <w:rsid w:val="00D02BE9"/>
    <w:rsid w:val="00D04FE3"/>
    <w:rsid w:val="00D06BCD"/>
    <w:rsid w:val="00D06E1D"/>
    <w:rsid w:val="00D07446"/>
    <w:rsid w:val="00D10339"/>
    <w:rsid w:val="00D116D8"/>
    <w:rsid w:val="00D150DB"/>
    <w:rsid w:val="00D1589B"/>
    <w:rsid w:val="00D17E82"/>
    <w:rsid w:val="00D20CAD"/>
    <w:rsid w:val="00D21E79"/>
    <w:rsid w:val="00D25132"/>
    <w:rsid w:val="00D255DD"/>
    <w:rsid w:val="00D25776"/>
    <w:rsid w:val="00D27597"/>
    <w:rsid w:val="00D27F56"/>
    <w:rsid w:val="00D31274"/>
    <w:rsid w:val="00D3292A"/>
    <w:rsid w:val="00D35E99"/>
    <w:rsid w:val="00D36092"/>
    <w:rsid w:val="00D37534"/>
    <w:rsid w:val="00D41533"/>
    <w:rsid w:val="00D43C6B"/>
    <w:rsid w:val="00D443BA"/>
    <w:rsid w:val="00D45DB4"/>
    <w:rsid w:val="00D47BE7"/>
    <w:rsid w:val="00D501D3"/>
    <w:rsid w:val="00D50ED9"/>
    <w:rsid w:val="00D545A3"/>
    <w:rsid w:val="00D551E3"/>
    <w:rsid w:val="00D55A45"/>
    <w:rsid w:val="00D56A9A"/>
    <w:rsid w:val="00D57561"/>
    <w:rsid w:val="00D604CE"/>
    <w:rsid w:val="00D60E93"/>
    <w:rsid w:val="00D65528"/>
    <w:rsid w:val="00D65D20"/>
    <w:rsid w:val="00D70694"/>
    <w:rsid w:val="00D721F3"/>
    <w:rsid w:val="00D72DE3"/>
    <w:rsid w:val="00D76A45"/>
    <w:rsid w:val="00D779DB"/>
    <w:rsid w:val="00D80290"/>
    <w:rsid w:val="00D806EE"/>
    <w:rsid w:val="00D8683E"/>
    <w:rsid w:val="00D86EAC"/>
    <w:rsid w:val="00D87AF7"/>
    <w:rsid w:val="00D928D2"/>
    <w:rsid w:val="00D95309"/>
    <w:rsid w:val="00D95C73"/>
    <w:rsid w:val="00D966A1"/>
    <w:rsid w:val="00DA0441"/>
    <w:rsid w:val="00DA0481"/>
    <w:rsid w:val="00DA167C"/>
    <w:rsid w:val="00DA205E"/>
    <w:rsid w:val="00DA2F21"/>
    <w:rsid w:val="00DA5DB8"/>
    <w:rsid w:val="00DA5E3D"/>
    <w:rsid w:val="00DA7B9C"/>
    <w:rsid w:val="00DB2D87"/>
    <w:rsid w:val="00DB398A"/>
    <w:rsid w:val="00DB5166"/>
    <w:rsid w:val="00DB6666"/>
    <w:rsid w:val="00DC094B"/>
    <w:rsid w:val="00DC0B6C"/>
    <w:rsid w:val="00DC3191"/>
    <w:rsid w:val="00DC6A93"/>
    <w:rsid w:val="00DC6BA7"/>
    <w:rsid w:val="00DC7BB6"/>
    <w:rsid w:val="00DD0966"/>
    <w:rsid w:val="00DD1569"/>
    <w:rsid w:val="00DD2AFC"/>
    <w:rsid w:val="00DD330C"/>
    <w:rsid w:val="00DD734E"/>
    <w:rsid w:val="00DE0C67"/>
    <w:rsid w:val="00DE120D"/>
    <w:rsid w:val="00DE1DA1"/>
    <w:rsid w:val="00DE3922"/>
    <w:rsid w:val="00DE617C"/>
    <w:rsid w:val="00DE6A6D"/>
    <w:rsid w:val="00DF079E"/>
    <w:rsid w:val="00DF0FD5"/>
    <w:rsid w:val="00DF13A6"/>
    <w:rsid w:val="00DF13C7"/>
    <w:rsid w:val="00DF179D"/>
    <w:rsid w:val="00DF1BD1"/>
    <w:rsid w:val="00DF2DE4"/>
    <w:rsid w:val="00DF3EC5"/>
    <w:rsid w:val="00DF4237"/>
    <w:rsid w:val="00DF5E73"/>
    <w:rsid w:val="00E0020E"/>
    <w:rsid w:val="00E0111A"/>
    <w:rsid w:val="00E01D6A"/>
    <w:rsid w:val="00E02B81"/>
    <w:rsid w:val="00E03C72"/>
    <w:rsid w:val="00E04596"/>
    <w:rsid w:val="00E04EBF"/>
    <w:rsid w:val="00E07799"/>
    <w:rsid w:val="00E07E04"/>
    <w:rsid w:val="00E1062A"/>
    <w:rsid w:val="00E115CD"/>
    <w:rsid w:val="00E12A00"/>
    <w:rsid w:val="00E1421C"/>
    <w:rsid w:val="00E16A8E"/>
    <w:rsid w:val="00E1750B"/>
    <w:rsid w:val="00E17667"/>
    <w:rsid w:val="00E17765"/>
    <w:rsid w:val="00E21695"/>
    <w:rsid w:val="00E22CEE"/>
    <w:rsid w:val="00E23A01"/>
    <w:rsid w:val="00E30CC4"/>
    <w:rsid w:val="00E312E9"/>
    <w:rsid w:val="00E31B14"/>
    <w:rsid w:val="00E31ECB"/>
    <w:rsid w:val="00E33161"/>
    <w:rsid w:val="00E333AC"/>
    <w:rsid w:val="00E33A67"/>
    <w:rsid w:val="00E34A02"/>
    <w:rsid w:val="00E37908"/>
    <w:rsid w:val="00E43A44"/>
    <w:rsid w:val="00E45CFE"/>
    <w:rsid w:val="00E47625"/>
    <w:rsid w:val="00E478B1"/>
    <w:rsid w:val="00E5191B"/>
    <w:rsid w:val="00E51FB9"/>
    <w:rsid w:val="00E5489B"/>
    <w:rsid w:val="00E56149"/>
    <w:rsid w:val="00E56A5D"/>
    <w:rsid w:val="00E60A14"/>
    <w:rsid w:val="00E617C3"/>
    <w:rsid w:val="00E63622"/>
    <w:rsid w:val="00E636D4"/>
    <w:rsid w:val="00E6494B"/>
    <w:rsid w:val="00E6601A"/>
    <w:rsid w:val="00E67BC1"/>
    <w:rsid w:val="00E704E4"/>
    <w:rsid w:val="00E71E10"/>
    <w:rsid w:val="00E72EB3"/>
    <w:rsid w:val="00E7499C"/>
    <w:rsid w:val="00E76AA1"/>
    <w:rsid w:val="00E82318"/>
    <w:rsid w:val="00E84650"/>
    <w:rsid w:val="00E849CE"/>
    <w:rsid w:val="00E85C05"/>
    <w:rsid w:val="00E91B3B"/>
    <w:rsid w:val="00E93374"/>
    <w:rsid w:val="00E9515C"/>
    <w:rsid w:val="00E97C12"/>
    <w:rsid w:val="00EA3303"/>
    <w:rsid w:val="00EA3E8D"/>
    <w:rsid w:val="00EA4037"/>
    <w:rsid w:val="00EA4972"/>
    <w:rsid w:val="00EA619A"/>
    <w:rsid w:val="00EA647D"/>
    <w:rsid w:val="00EA762E"/>
    <w:rsid w:val="00EB0F9D"/>
    <w:rsid w:val="00EB1061"/>
    <w:rsid w:val="00EB178D"/>
    <w:rsid w:val="00EB480C"/>
    <w:rsid w:val="00EB6691"/>
    <w:rsid w:val="00EB7C0A"/>
    <w:rsid w:val="00EC1A7D"/>
    <w:rsid w:val="00EC1BDF"/>
    <w:rsid w:val="00EC2C71"/>
    <w:rsid w:val="00EC35A0"/>
    <w:rsid w:val="00EC52C5"/>
    <w:rsid w:val="00EC5FEC"/>
    <w:rsid w:val="00ED04D2"/>
    <w:rsid w:val="00ED2370"/>
    <w:rsid w:val="00ED288B"/>
    <w:rsid w:val="00ED38EF"/>
    <w:rsid w:val="00ED3C66"/>
    <w:rsid w:val="00ED498C"/>
    <w:rsid w:val="00ED61A4"/>
    <w:rsid w:val="00ED7BC8"/>
    <w:rsid w:val="00EE130A"/>
    <w:rsid w:val="00EE13BB"/>
    <w:rsid w:val="00EE196C"/>
    <w:rsid w:val="00EE4FC1"/>
    <w:rsid w:val="00EF0A8C"/>
    <w:rsid w:val="00EF129B"/>
    <w:rsid w:val="00EF1A32"/>
    <w:rsid w:val="00EF22C2"/>
    <w:rsid w:val="00EF25A1"/>
    <w:rsid w:val="00EF37BF"/>
    <w:rsid w:val="00EF4A45"/>
    <w:rsid w:val="00EF541E"/>
    <w:rsid w:val="00EF66E0"/>
    <w:rsid w:val="00EF7DA3"/>
    <w:rsid w:val="00F00C17"/>
    <w:rsid w:val="00F012C3"/>
    <w:rsid w:val="00F048AB"/>
    <w:rsid w:val="00F04E47"/>
    <w:rsid w:val="00F0522B"/>
    <w:rsid w:val="00F05277"/>
    <w:rsid w:val="00F0563F"/>
    <w:rsid w:val="00F067AD"/>
    <w:rsid w:val="00F067DA"/>
    <w:rsid w:val="00F10768"/>
    <w:rsid w:val="00F117D1"/>
    <w:rsid w:val="00F11A6E"/>
    <w:rsid w:val="00F11AB8"/>
    <w:rsid w:val="00F12EBC"/>
    <w:rsid w:val="00F1571C"/>
    <w:rsid w:val="00F176F7"/>
    <w:rsid w:val="00F17821"/>
    <w:rsid w:val="00F22D6F"/>
    <w:rsid w:val="00F23E74"/>
    <w:rsid w:val="00F2439D"/>
    <w:rsid w:val="00F26712"/>
    <w:rsid w:val="00F27979"/>
    <w:rsid w:val="00F30AEE"/>
    <w:rsid w:val="00F310EF"/>
    <w:rsid w:val="00F31DC9"/>
    <w:rsid w:val="00F327FA"/>
    <w:rsid w:val="00F33776"/>
    <w:rsid w:val="00F34BCF"/>
    <w:rsid w:val="00F35672"/>
    <w:rsid w:val="00F365A6"/>
    <w:rsid w:val="00F40ABE"/>
    <w:rsid w:val="00F43906"/>
    <w:rsid w:val="00F5037D"/>
    <w:rsid w:val="00F509CD"/>
    <w:rsid w:val="00F5296B"/>
    <w:rsid w:val="00F60FED"/>
    <w:rsid w:val="00F62C19"/>
    <w:rsid w:val="00F65D9B"/>
    <w:rsid w:val="00F66CBA"/>
    <w:rsid w:val="00F72707"/>
    <w:rsid w:val="00F72846"/>
    <w:rsid w:val="00F72C6C"/>
    <w:rsid w:val="00F76C54"/>
    <w:rsid w:val="00F77359"/>
    <w:rsid w:val="00F80753"/>
    <w:rsid w:val="00F80806"/>
    <w:rsid w:val="00F821B5"/>
    <w:rsid w:val="00F83194"/>
    <w:rsid w:val="00F84562"/>
    <w:rsid w:val="00F860E2"/>
    <w:rsid w:val="00F86C6A"/>
    <w:rsid w:val="00F90065"/>
    <w:rsid w:val="00F90CC6"/>
    <w:rsid w:val="00F914B9"/>
    <w:rsid w:val="00F9375B"/>
    <w:rsid w:val="00F940DF"/>
    <w:rsid w:val="00F951CF"/>
    <w:rsid w:val="00F96C6F"/>
    <w:rsid w:val="00FA07E7"/>
    <w:rsid w:val="00FA2CCD"/>
    <w:rsid w:val="00FA3230"/>
    <w:rsid w:val="00FA57B0"/>
    <w:rsid w:val="00FA7E00"/>
    <w:rsid w:val="00FB0A03"/>
    <w:rsid w:val="00FB0ADC"/>
    <w:rsid w:val="00FB4B6C"/>
    <w:rsid w:val="00FB63BE"/>
    <w:rsid w:val="00FC0492"/>
    <w:rsid w:val="00FC33F9"/>
    <w:rsid w:val="00FC44E5"/>
    <w:rsid w:val="00FC4570"/>
    <w:rsid w:val="00FD4A97"/>
    <w:rsid w:val="00FD5579"/>
    <w:rsid w:val="00FD6602"/>
    <w:rsid w:val="00FD77DD"/>
    <w:rsid w:val="00FE16EA"/>
    <w:rsid w:val="00FE2321"/>
    <w:rsid w:val="00FE2617"/>
    <w:rsid w:val="00FF196B"/>
    <w:rsid w:val="00FF1EE2"/>
    <w:rsid w:val="00FF28C6"/>
    <w:rsid w:val="00FF34D1"/>
    <w:rsid w:val="00FF40E5"/>
    <w:rsid w:val="00FF5CDA"/>
    <w:rsid w:val="00FF6B15"/>
    <w:rsid w:val="00FF7D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C41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st">
    <w:name w:val="st"/>
    <w:basedOn w:val="Absatz-Standardschriftart"/>
    <w:rsid w:val="00C2482E"/>
  </w:style>
  <w:style w:type="character" w:styleId="Hervorhebung">
    <w:name w:val="Emphasis"/>
    <w:uiPriority w:val="20"/>
    <w:qFormat/>
    <w:rsid w:val="00C2482E"/>
    <w:rPr>
      <w:i/>
      <w:iCs/>
    </w:rPr>
  </w:style>
  <w:style w:type="character" w:customStyle="1" w:styleId="avtext">
    <w:name w:val="avtext"/>
    <w:basedOn w:val="Absatz-Standardschriftart"/>
    <w:rsid w:val="004A41FD"/>
  </w:style>
  <w:style w:type="character" w:styleId="Fett">
    <w:name w:val="Strong"/>
    <w:uiPriority w:val="22"/>
    <w:qFormat/>
    <w:rsid w:val="008E6150"/>
    <w:rPr>
      <w:b/>
      <w:bCs/>
    </w:rPr>
  </w:style>
  <w:style w:type="character" w:styleId="NichtaufgelsteErwhnung">
    <w:name w:val="Unresolved Mention"/>
    <w:basedOn w:val="Absatz-Standardschriftart"/>
    <w:uiPriority w:val="99"/>
    <w:semiHidden/>
    <w:unhideWhenUsed/>
    <w:rsid w:val="006C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695888875">
      <w:bodyDiv w:val="1"/>
      <w:marLeft w:val="0"/>
      <w:marRight w:val="0"/>
      <w:marTop w:val="0"/>
      <w:marBottom w:val="0"/>
      <w:divBdr>
        <w:top w:val="none" w:sz="0" w:space="0" w:color="auto"/>
        <w:left w:val="none" w:sz="0" w:space="0" w:color="auto"/>
        <w:bottom w:val="none" w:sz="0" w:space="0" w:color="auto"/>
        <w:right w:val="none" w:sz="0" w:space="0" w:color="auto"/>
      </w:divBdr>
    </w:div>
    <w:div w:id="734476997">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172985117">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mcon.com/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itiv-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24.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lcome.item24.de/xms" TargetMode="External"/><Relationship Id="rId4" Type="http://schemas.openxmlformats.org/officeDocument/2006/relationships/settings" Target="settings.xml"/><Relationship Id="rId9" Type="http://schemas.openxmlformats.org/officeDocument/2006/relationships/hyperlink" Target="https://www.item24.de/en/hom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C589-7ADB-4235-BACE-5AF31B0C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9511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10999</CharactersWithSpaces>
  <SharedDoc>false</SharedDoc>
  <HLinks>
    <vt:vector size="12" baseType="variant">
      <vt:variant>
        <vt:i4>1507343</vt:i4>
      </vt:variant>
      <vt:variant>
        <vt:i4>3</vt:i4>
      </vt:variant>
      <vt:variant>
        <vt:i4>0</vt:i4>
      </vt:variant>
      <vt:variant>
        <vt:i4>5</vt:i4>
      </vt:variant>
      <vt:variant>
        <vt:lpwstr>http://www.additiv-pr.de/</vt:lpwstr>
      </vt:variant>
      <vt:variant>
        <vt:lpwstr/>
      </vt: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2019-09-16T06:59:00Z</dcterms:created>
  <dcterms:modified xsi:type="dcterms:W3CDTF">2020-04-01T09:38:00Z</dcterms:modified>
</cp:coreProperties>
</file>